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33396" w14:textId="224A3C6D" w:rsidR="00587736" w:rsidRPr="00A01D9B" w:rsidRDefault="00587736" w:rsidP="00587736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#128</w:t>
      </w:r>
      <w:r>
        <w:tab/>
      </w:r>
      <w:r w:rsidR="00FE16B1" w:rsidRPr="00FE16B1">
        <w:rPr>
          <w:lang w:eastAsia="ja-JP"/>
        </w:rPr>
        <w:t>R3-253457</w:t>
      </w:r>
    </w:p>
    <w:p w14:paraId="0FEEBFD6" w14:textId="77777777" w:rsidR="00587736" w:rsidRDefault="00587736" w:rsidP="00587736">
      <w:pPr>
        <w:pStyle w:val="3gpptitlecitytdocnumber"/>
      </w:pPr>
      <w:bookmarkStart w:id="2" w:name="_Hlk19781143"/>
      <w:r>
        <w:t xml:space="preserve">Malta, MT, 19-23, </w:t>
      </w:r>
      <w:proofErr w:type="gramStart"/>
      <w:r>
        <w:t>May,</w:t>
      </w:r>
      <w:proofErr w:type="gramEnd"/>
      <w:r>
        <w:t xml:space="preserve"> 2025</w:t>
      </w:r>
    </w:p>
    <w:bookmarkEnd w:id="0"/>
    <w:bookmarkEnd w:id="2"/>
    <w:p w14:paraId="23BDD084" w14:textId="77777777" w:rsidR="001E64DA" w:rsidRDefault="001E64DA">
      <w:pPr>
        <w:rPr>
          <w:rFonts w:ascii="Arial" w:hAnsi="Arial"/>
          <w:b/>
          <w:sz w:val="24"/>
          <w:lang w:val="en-US" w:eastAsia="zh-CN"/>
        </w:rPr>
      </w:pPr>
    </w:p>
    <w:p w14:paraId="1E397FA5" w14:textId="7705B1B3" w:rsidR="00EF3BDB" w:rsidRPr="00B35812" w:rsidRDefault="00EF3BDB" w:rsidP="00EF3BDB">
      <w:pPr>
        <w:tabs>
          <w:tab w:val="left" w:pos="1985"/>
        </w:tabs>
        <w:spacing w:after="120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Agenda Item: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zh-CN"/>
        </w:rPr>
        <w:t>18.2</w:t>
      </w:r>
    </w:p>
    <w:p w14:paraId="1EE2B13D" w14:textId="74F29A33" w:rsidR="00EF3BDB" w:rsidRPr="00B35812" w:rsidRDefault="00EF3BDB" w:rsidP="00EF3BDB">
      <w:pPr>
        <w:tabs>
          <w:tab w:val="left" w:pos="1985"/>
        </w:tabs>
        <w:spacing w:after="120"/>
        <w:ind w:left="1985" w:hanging="1985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Source: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 w:rsidRPr="00B35812">
        <w:rPr>
          <w:rFonts w:ascii="Arial" w:eastAsia="DengXian" w:hAnsi="Arial" w:cs="Arial" w:hint="eastAsia"/>
          <w:b/>
          <w:bCs/>
          <w:color w:val="000000"/>
          <w:sz w:val="24"/>
          <w:szCs w:val="24"/>
          <w:lang w:val="en-US" w:eastAsia="zh-CN"/>
        </w:rPr>
        <w:t>Ericsson</w:t>
      </w:r>
    </w:p>
    <w:p w14:paraId="79B631E5" w14:textId="24242BD3" w:rsidR="00EF3BDB" w:rsidRPr="00B35812" w:rsidRDefault="00EF3BDB" w:rsidP="00EF3BDB">
      <w:pPr>
        <w:tabs>
          <w:tab w:val="left" w:pos="1985"/>
        </w:tabs>
        <w:spacing w:after="120"/>
        <w:ind w:left="1985" w:hanging="1985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Title: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 w:rsidR="00136E63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Discussion on remaining aspects on LP-WUS</w:t>
      </w:r>
    </w:p>
    <w:p w14:paraId="5DA51BFF" w14:textId="44EC2226" w:rsidR="00EF3BDB" w:rsidRPr="00B35812" w:rsidRDefault="00EF3BDB" w:rsidP="00EF3BDB">
      <w:pPr>
        <w:tabs>
          <w:tab w:val="left" w:pos="1985"/>
        </w:tabs>
        <w:spacing w:after="120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Document for: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 w:rsidR="00136E63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Discussion </w:t>
      </w:r>
    </w:p>
    <w:p w14:paraId="5CF9A5F5" w14:textId="77777777" w:rsidR="00504812" w:rsidRPr="00533F0C" w:rsidRDefault="00504812" w:rsidP="0050481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sz w:val="36"/>
        </w:rPr>
      </w:pPr>
      <w:r w:rsidRPr="00533F0C">
        <w:rPr>
          <w:rFonts w:ascii="Arial" w:eastAsia="Times New Roman" w:hAnsi="Arial" w:cs="Arial"/>
          <w:sz w:val="36"/>
        </w:rPr>
        <w:t>1</w:t>
      </w:r>
      <w:r w:rsidRPr="00533F0C">
        <w:rPr>
          <w:rFonts w:ascii="Arial" w:eastAsia="Times New Roman" w:hAnsi="Arial" w:cs="Arial"/>
          <w:sz w:val="36"/>
        </w:rPr>
        <w:tab/>
        <w:t>Introduction</w:t>
      </w:r>
    </w:p>
    <w:p w14:paraId="70609027" w14:textId="77777777" w:rsidR="00504812" w:rsidRPr="00533F0C" w:rsidRDefault="00504812" w:rsidP="00504812">
      <w:pPr>
        <w:rPr>
          <w:rFonts w:ascii="Arial" w:hAnsi="Arial"/>
          <w:bCs/>
          <w:iCs/>
          <w:sz w:val="18"/>
          <w:szCs w:val="18"/>
          <w:lang w:val="en-US"/>
        </w:rPr>
      </w:pPr>
      <w:r w:rsidRPr="00533F0C">
        <w:rPr>
          <w:rFonts w:ascii="Arial" w:hAnsi="Arial"/>
          <w:bCs/>
          <w:iCs/>
          <w:sz w:val="18"/>
          <w:szCs w:val="18"/>
          <w:lang w:val="en-US"/>
        </w:rPr>
        <w:t>This paper discusses further progress to consider in RAN3 to support low power radio WUS</w:t>
      </w:r>
      <w:r>
        <w:rPr>
          <w:rFonts w:ascii="Arial" w:hAnsi="Arial"/>
          <w:bCs/>
          <w:iCs/>
          <w:sz w:val="18"/>
          <w:szCs w:val="18"/>
          <w:lang w:val="en-US"/>
        </w:rPr>
        <w:t xml:space="preserve"> considering below open points: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4812" w:rsidRPr="00533F0C" w14:paraId="7F136B5B" w14:textId="77777777">
        <w:tc>
          <w:tcPr>
            <w:tcW w:w="9016" w:type="dxa"/>
          </w:tcPr>
          <w:p w14:paraId="3027F8A9" w14:textId="77777777" w:rsidR="00504812" w:rsidRDefault="00504812" w:rsidP="00504812">
            <w:pPr>
              <w:numPr>
                <w:ilvl w:val="0"/>
                <w:numId w:val="22"/>
              </w:numPr>
              <w:overflowPunct w:val="0"/>
              <w:spacing w:after="0"/>
              <w:contextualSpacing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6820D5">
              <w:rPr>
                <w:rFonts w:ascii="Arial" w:hAnsi="Arial"/>
                <w:bCs/>
                <w:iCs/>
                <w:sz w:val="18"/>
                <w:szCs w:val="18"/>
              </w:rPr>
              <w:t>the LP-WUS node capability</w:t>
            </w:r>
            <w:r>
              <w:rPr>
                <w:rFonts w:ascii="Arial" w:hAnsi="Arial"/>
                <w:bCs/>
                <w:iCs/>
                <w:sz w:val="18"/>
                <w:szCs w:val="18"/>
              </w:rPr>
              <w:t>.</w:t>
            </w:r>
          </w:p>
          <w:p w14:paraId="087B3B6C" w14:textId="77777777" w:rsidR="00504812" w:rsidRPr="006820D5" w:rsidRDefault="00504812" w:rsidP="00504812">
            <w:pPr>
              <w:numPr>
                <w:ilvl w:val="0"/>
                <w:numId w:val="22"/>
              </w:numPr>
              <w:overflowPunct w:val="0"/>
              <w:spacing w:after="0"/>
              <w:contextualSpacing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>I</w:t>
            </w:r>
            <w:r w:rsidRPr="006820D5">
              <w:rPr>
                <w:rFonts w:ascii="Arial" w:hAnsi="Arial"/>
                <w:bCs/>
                <w:iCs/>
                <w:sz w:val="18"/>
                <w:szCs w:val="18"/>
              </w:rPr>
              <w:t>ncluding Extended UE Identity Index</w:t>
            </w:r>
            <w:r w:rsidRPr="006820D5">
              <w:rPr>
                <w:rFonts w:ascii="Arial" w:hAnsi="Arial" w:hint="eastAsia"/>
                <w:bCs/>
                <w:iCs/>
                <w:sz w:val="18"/>
                <w:szCs w:val="18"/>
              </w:rPr>
              <w:t>、</w:t>
            </w:r>
          </w:p>
          <w:p w14:paraId="6677054E" w14:textId="77777777" w:rsidR="00504812" w:rsidRPr="00533F0C" w:rsidRDefault="00504812" w:rsidP="00504812">
            <w:pPr>
              <w:numPr>
                <w:ilvl w:val="0"/>
                <w:numId w:val="22"/>
              </w:numPr>
              <w:overflowPunct w:val="0"/>
              <w:spacing w:after="0"/>
              <w:contextualSpacing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6820D5">
              <w:rPr>
                <w:rFonts w:ascii="Arial" w:hAnsi="Arial"/>
                <w:bCs/>
                <w:iCs/>
                <w:sz w:val="18"/>
                <w:szCs w:val="18"/>
              </w:rPr>
              <w:t>Emergency call back</w:t>
            </w:r>
            <w:r>
              <w:rPr>
                <w:rFonts w:ascii="Arial" w:hAnsi="Arial"/>
                <w:bCs/>
                <w:iCs/>
                <w:sz w:val="18"/>
                <w:szCs w:val="18"/>
              </w:rPr>
              <w:t>.</w:t>
            </w:r>
          </w:p>
        </w:tc>
      </w:tr>
    </w:tbl>
    <w:p w14:paraId="270A8316" w14:textId="77777777" w:rsidR="00504812" w:rsidRPr="00533F0C" w:rsidRDefault="00504812" w:rsidP="00504812">
      <w:pPr>
        <w:rPr>
          <w:rFonts w:ascii="Arial" w:hAnsi="Arial"/>
          <w:bCs/>
          <w:iCs/>
          <w:sz w:val="18"/>
          <w:szCs w:val="18"/>
          <w:lang w:val="en-US"/>
        </w:rPr>
      </w:pPr>
    </w:p>
    <w:p w14:paraId="5953B4BD" w14:textId="77777777" w:rsidR="00504812" w:rsidRPr="00533F0C" w:rsidRDefault="00504812" w:rsidP="0050481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sz w:val="36"/>
        </w:rPr>
      </w:pPr>
      <w:r w:rsidRPr="00533F0C">
        <w:rPr>
          <w:rFonts w:ascii="Arial" w:eastAsia="Times New Roman" w:hAnsi="Arial" w:cs="Arial"/>
          <w:sz w:val="36"/>
        </w:rPr>
        <w:t>2</w:t>
      </w:r>
      <w:r w:rsidRPr="00533F0C">
        <w:rPr>
          <w:rFonts w:ascii="Arial" w:eastAsia="Times New Roman" w:hAnsi="Arial" w:cs="Arial"/>
          <w:sz w:val="36"/>
        </w:rPr>
        <w:tab/>
        <w:t>Discussion on RAN3 impacts</w:t>
      </w:r>
    </w:p>
    <w:p w14:paraId="6FF32F9C" w14:textId="77777777" w:rsidR="00504812" w:rsidRPr="00533F0C" w:rsidRDefault="00504812" w:rsidP="00504812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 w:cs="Arial"/>
          <w:b/>
          <w:bCs/>
          <w:sz w:val="24"/>
          <w:szCs w:val="32"/>
          <w:lang w:val="en-US" w:eastAsia="zh-CN"/>
        </w:rPr>
      </w:pPr>
      <w:r w:rsidRPr="00533F0C">
        <w:rPr>
          <w:rFonts w:ascii="Arial" w:hAnsi="Arial" w:cs="Arial"/>
          <w:b/>
          <w:bCs/>
          <w:sz w:val="24"/>
          <w:szCs w:val="32"/>
          <w:lang w:val="en-US" w:eastAsia="zh-CN"/>
        </w:rPr>
        <w:t>2.2</w:t>
      </w:r>
      <w:r w:rsidRPr="00533F0C">
        <w:rPr>
          <w:rFonts w:ascii="Arial" w:hAnsi="Arial" w:cs="Arial"/>
          <w:b/>
          <w:bCs/>
          <w:sz w:val="24"/>
          <w:szCs w:val="32"/>
          <w:lang w:val="en-US" w:eastAsia="zh-CN"/>
        </w:rPr>
        <w:tab/>
      </w:r>
      <w:r w:rsidRPr="00003840">
        <w:rPr>
          <w:rFonts w:ascii="Arial" w:hAnsi="Arial" w:cs="Arial"/>
          <w:b/>
          <w:bCs/>
          <w:sz w:val="24"/>
          <w:szCs w:val="32"/>
          <w:lang w:val="en-US" w:eastAsia="zh-CN"/>
        </w:rPr>
        <w:t>LP-WUS node capability.</w:t>
      </w:r>
    </w:p>
    <w:p w14:paraId="5F766231" w14:textId="0A9D3BBB" w:rsidR="00504812" w:rsidRPr="00130DA3" w:rsidRDefault="00504812" w:rsidP="00504812">
      <w:pPr>
        <w:tabs>
          <w:tab w:val="center" w:pos="4153"/>
          <w:tab w:val="right" w:pos="8306"/>
        </w:tabs>
        <w:spacing w:after="120"/>
        <w:rPr>
          <w:rFonts w:ascii="Arial" w:hAnsi="Arial" w:cs="Arial"/>
          <w:sz w:val="18"/>
          <w:szCs w:val="18"/>
          <w:lang w:val="en-US"/>
        </w:rPr>
      </w:pPr>
      <w:r w:rsidRPr="00130DA3">
        <w:rPr>
          <w:rFonts w:ascii="Arial" w:hAnsi="Arial" w:cs="Arial"/>
          <w:sz w:val="18"/>
          <w:szCs w:val="18"/>
          <w:lang w:val="en-US"/>
        </w:rPr>
        <w:t xml:space="preserve">On the issue of UE radio capability for paging information, RAN2 sent a LS reply </w:t>
      </w:r>
      <w:r w:rsidR="0058750B" w:rsidRPr="00130DA3">
        <w:rPr>
          <w:rFonts w:ascii="Arial" w:hAnsi="Arial" w:cs="Arial"/>
          <w:sz w:val="18"/>
          <w:szCs w:val="18"/>
          <w:lang w:val="en-US"/>
        </w:rPr>
        <w:t xml:space="preserve">[1] </w:t>
      </w:r>
      <w:r w:rsidRPr="00130DA3">
        <w:rPr>
          <w:rFonts w:ascii="Arial" w:hAnsi="Arial" w:cs="Arial"/>
          <w:sz w:val="18"/>
          <w:szCs w:val="18"/>
          <w:lang w:val="en-US"/>
        </w:rPr>
        <w:t>to SA2 and RAN3 with following response: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4812" w14:paraId="0BADCDB2" w14:textId="77777777">
        <w:tc>
          <w:tcPr>
            <w:tcW w:w="9016" w:type="dxa"/>
          </w:tcPr>
          <w:p w14:paraId="43A8DEB2" w14:textId="77777777" w:rsidR="00F167BC" w:rsidRDefault="00F167BC" w:rsidP="00F167BC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MS Mincho" w:hAnsi="Arial" w:cs="Arial"/>
                <w:color w:val="000000"/>
                <w:lang w:eastAsia="ja-JP"/>
              </w:rPr>
            </w:pPr>
            <w:r>
              <w:rPr>
                <w:rFonts w:ascii="Arial" w:eastAsia="MS Mincho" w:hAnsi="Arial" w:cs="Arial" w:hint="eastAsia"/>
                <w:color w:val="000000"/>
                <w:lang w:eastAsia="ja-JP"/>
              </w:rPr>
              <w:t xml:space="preserve">For </w:t>
            </w:r>
            <w:r w:rsidRPr="00D55C76">
              <w:rPr>
                <w:rFonts w:ascii="Arial" w:eastAsia="MS Mincho" w:hAnsi="Arial" w:cs="Arial"/>
                <w:color w:val="000000"/>
                <w:lang w:eastAsia="ja-JP"/>
              </w:rPr>
              <w:t>UE Radio Paging Capabilities</w:t>
            </w:r>
            <w:r>
              <w:rPr>
                <w:rFonts w:ascii="Arial" w:eastAsia="MS Mincho" w:hAnsi="Arial" w:cs="Arial" w:hint="eastAsia"/>
                <w:color w:val="000000"/>
                <w:lang w:eastAsia="ja-JP"/>
              </w:rPr>
              <w:t xml:space="preserve"> introduced up to Rel-18, RAN2 agreed not to </w:t>
            </w:r>
            <w:r>
              <w:rPr>
                <w:rFonts w:ascii="Arial" w:eastAsia="MS Mincho" w:hAnsi="Arial" w:cs="Arial"/>
                <w:color w:val="000000"/>
                <w:lang w:eastAsia="ja-JP"/>
              </w:rPr>
              <w:t>introduce</w:t>
            </w:r>
            <w:r>
              <w:rPr>
                <w:rFonts w:ascii="Arial" w:eastAsia="MS Mincho" w:hAnsi="Arial" w:cs="Arial" w:hint="eastAsia"/>
                <w:color w:val="000000"/>
                <w:lang w:eastAsia="ja-JP"/>
              </w:rPr>
              <w:t xml:space="preserve"> any standard solution, i.e.</w:t>
            </w:r>
            <w:r>
              <w:rPr>
                <w:rFonts w:ascii="Arial" w:eastAsia="MS Mincho" w:hAnsi="Arial" w:cs="Arial"/>
                <w:color w:val="000000"/>
                <w:lang w:eastAsia="ja-JP"/>
              </w:rPr>
              <w:t>,</w:t>
            </w:r>
            <w:r>
              <w:rPr>
                <w:rFonts w:ascii="Arial" w:eastAsia="MS Mincho" w:hAnsi="Arial" w:cs="Arial" w:hint="eastAsia"/>
                <w:color w:val="000000"/>
                <w:lang w:eastAsia="ja-JP"/>
              </w:rPr>
              <w:t xml:space="preserve"> rely on </w:t>
            </w:r>
            <w:r>
              <w:rPr>
                <w:rFonts w:ascii="Arial" w:eastAsia="MS Mincho" w:hAnsi="Arial" w:cs="Arial"/>
                <w:color w:val="000000"/>
                <w:lang w:eastAsia="ja-JP"/>
              </w:rPr>
              <w:t>proper</w:t>
            </w:r>
            <w:r>
              <w:rPr>
                <w:rFonts w:ascii="Arial" w:eastAsia="MS Mincho" w:hAnsi="Arial" w:cs="Arial" w:hint="eastAsia"/>
                <w:color w:val="000000"/>
                <w:lang w:eastAsia="ja-JP"/>
              </w:rPr>
              <w:t xml:space="preserve"> network implementation, as follows.</w:t>
            </w:r>
          </w:p>
          <w:p w14:paraId="4074333F" w14:textId="77777777" w:rsidR="00F167BC" w:rsidRDefault="00F167BC" w:rsidP="00F167BC">
            <w:pPr>
              <w:pStyle w:val="Agreement"/>
              <w:numPr>
                <w:ilvl w:val="0"/>
                <w:numId w:val="1"/>
              </w:numPr>
            </w:pPr>
            <w:r>
              <w:t xml:space="preserve">We will not change legacy UE capabilities and rely on network implementation </w:t>
            </w:r>
          </w:p>
          <w:p w14:paraId="44DED6E5" w14:textId="77777777" w:rsidR="00F167BC" w:rsidRDefault="00F167BC" w:rsidP="00F167BC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MS Mincho" w:hAnsi="Arial" w:cs="Arial"/>
                <w:color w:val="000000"/>
                <w:lang w:eastAsia="ja-JP"/>
              </w:rPr>
            </w:pPr>
          </w:p>
          <w:p w14:paraId="33E6F552" w14:textId="77777777" w:rsidR="00F167BC" w:rsidRDefault="00F167BC" w:rsidP="00F167BC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color w:val="000000"/>
              </w:rPr>
            </w:pPr>
            <w:r w:rsidRPr="00932A41">
              <w:rPr>
                <w:rFonts w:ascii="Arial" w:hAnsi="Arial" w:cs="Arial"/>
                <w:color w:val="000000"/>
              </w:rPr>
              <w:t>To address the issue</w:t>
            </w:r>
            <w:r>
              <w:rPr>
                <w:rFonts w:ascii="Arial" w:eastAsia="MS Mincho" w:hAnsi="Arial" w:cs="Arial" w:hint="eastAsia"/>
                <w:color w:val="000000"/>
                <w:lang w:eastAsia="ja-JP"/>
              </w:rPr>
              <w:t xml:space="preserve"> for </w:t>
            </w:r>
            <w:r w:rsidRPr="00D55C76">
              <w:rPr>
                <w:rFonts w:ascii="Arial" w:eastAsia="MS Mincho" w:hAnsi="Arial" w:cs="Arial"/>
                <w:color w:val="000000"/>
                <w:lang w:eastAsia="ja-JP"/>
              </w:rPr>
              <w:t>UE Radio Paging Capabilities</w:t>
            </w:r>
            <w:r>
              <w:rPr>
                <w:rFonts w:ascii="Arial" w:eastAsia="MS Mincho" w:hAnsi="Arial" w:cs="Arial" w:hint="eastAsia"/>
                <w:color w:val="000000"/>
                <w:lang w:eastAsia="ja-JP"/>
              </w:rPr>
              <w:t xml:space="preserve"> introduced in Rel-19 onwards</w:t>
            </w:r>
            <w:r w:rsidRPr="00932A41">
              <w:rPr>
                <w:rFonts w:ascii="Arial" w:hAnsi="Arial" w:cs="Arial"/>
                <w:color w:val="000000"/>
              </w:rPr>
              <w:t>, RAN2 made the following agreement</w:t>
            </w:r>
            <w:r>
              <w:rPr>
                <w:rFonts w:ascii="Arial" w:hAnsi="Arial" w:cs="Arial"/>
                <w:color w:val="000000"/>
              </w:rPr>
              <w:t>:</w:t>
            </w:r>
          </w:p>
          <w:p w14:paraId="3E5E145E" w14:textId="77777777" w:rsidR="00F167BC" w:rsidRDefault="00F167BC" w:rsidP="00F167BC">
            <w:pPr>
              <w:pStyle w:val="Agreement"/>
              <w:numPr>
                <w:ilvl w:val="0"/>
                <w:numId w:val="1"/>
              </w:numPr>
            </w:pPr>
            <w:r w:rsidRPr="0005062F">
              <w:t xml:space="preserve">Use a “container” using OCTET STRING with content generated by UE when new </w:t>
            </w:r>
            <w:bookmarkStart w:id="3" w:name="_Hlk195018751"/>
            <w:r w:rsidRPr="0005062F">
              <w:t>UE Radio Paging Capabilities</w:t>
            </w:r>
            <w:bookmarkEnd w:id="3"/>
            <w:r w:rsidRPr="0005062F">
              <w:t xml:space="preserve"> are introduced.</w:t>
            </w:r>
            <w:r>
              <w:t xml:space="preserve">   This is applicable only to new Rel-19 and future capabilities added to paging capabilities.  This will only work for </w:t>
            </w:r>
            <w:r w:rsidRPr="00043A81">
              <w:t>gNB that support this Rel-19 “container”</w:t>
            </w:r>
          </w:p>
          <w:p w14:paraId="2390F904" w14:textId="5F3E7E60" w:rsidR="00504812" w:rsidRPr="00F167BC" w:rsidRDefault="00F167BC" w:rsidP="00F167BC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In particular for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C77FFE">
              <w:rPr>
                <w:rFonts w:ascii="Arial" w:hAnsi="Arial" w:cs="Arial"/>
                <w:color w:val="000000"/>
              </w:rPr>
              <w:t>Rel-19 LP-WUS</w:t>
            </w:r>
            <w:r>
              <w:rPr>
                <w:rFonts w:ascii="Arial" w:hAnsi="Arial" w:cs="Arial"/>
                <w:color w:val="000000"/>
              </w:rPr>
              <w:t xml:space="preserve"> feature, i</w:t>
            </w:r>
            <w:r w:rsidRPr="00C77FFE">
              <w:rPr>
                <w:rFonts w:ascii="Arial" w:hAnsi="Arial" w:cs="Arial"/>
                <w:color w:val="000000"/>
              </w:rPr>
              <w:t xml:space="preserve">f </w:t>
            </w:r>
            <w:r>
              <w:rPr>
                <w:rFonts w:ascii="Arial" w:hAnsi="Arial" w:cs="Arial"/>
                <w:color w:val="000000"/>
              </w:rPr>
              <w:t xml:space="preserve">it </w:t>
            </w:r>
            <w:r w:rsidRPr="00C77FFE">
              <w:rPr>
                <w:rFonts w:ascii="Arial" w:hAnsi="Arial" w:cs="Arial"/>
                <w:color w:val="000000"/>
              </w:rPr>
              <w:t xml:space="preserve">is </w:t>
            </w:r>
            <w:r w:rsidRPr="00C77FFE">
              <w:rPr>
                <w:rFonts w:ascii="Arial" w:hAnsi="Arial" w:cs="Arial" w:hint="eastAsia"/>
                <w:color w:val="000000"/>
              </w:rPr>
              <w:t>deplo</w:t>
            </w:r>
            <w:r w:rsidRPr="00C77FFE">
              <w:rPr>
                <w:rFonts w:ascii="Arial" w:hAnsi="Arial" w:cs="Arial"/>
                <w:color w:val="000000"/>
              </w:rPr>
              <w:t xml:space="preserve">yed, all the </w:t>
            </w:r>
            <w:proofErr w:type="spellStart"/>
            <w:r w:rsidRPr="00C77FFE">
              <w:rPr>
                <w:rFonts w:ascii="Arial" w:hAnsi="Arial" w:cs="Arial"/>
                <w:color w:val="000000"/>
              </w:rPr>
              <w:t>gNBs</w:t>
            </w:r>
            <w:proofErr w:type="spellEnd"/>
            <w:r w:rsidRPr="00C77FFE">
              <w:rPr>
                <w:rFonts w:ascii="Arial" w:hAnsi="Arial" w:cs="Arial"/>
                <w:color w:val="000000"/>
              </w:rPr>
              <w:t xml:space="preserve"> belonging to a certain area need to support the Rel-19 “container”</w:t>
            </w:r>
            <w:r w:rsidR="00504812" w:rsidRPr="00775953">
              <w:rPr>
                <w:rFonts w:ascii="Arial" w:hAnsi="Arial" w:cs="Arial"/>
                <w:i/>
                <w:iCs/>
              </w:rPr>
              <w:t>.</w:t>
            </w:r>
          </w:p>
        </w:tc>
      </w:tr>
    </w:tbl>
    <w:p w14:paraId="25B8E4D5" w14:textId="77777777" w:rsidR="00504812" w:rsidRDefault="00504812" w:rsidP="00504812">
      <w:pPr>
        <w:tabs>
          <w:tab w:val="left" w:pos="1619"/>
        </w:tabs>
        <w:spacing w:before="60" w:after="0"/>
        <w:rPr>
          <w:rFonts w:ascii="Arial" w:hAnsi="Arial" w:cs="Arial"/>
          <w:lang w:val="en-US"/>
        </w:rPr>
      </w:pPr>
    </w:p>
    <w:p w14:paraId="2768AFA9" w14:textId="26D12EEB" w:rsidR="008F606F" w:rsidRPr="00130DA3" w:rsidRDefault="008F606F" w:rsidP="00363CF2">
      <w:pPr>
        <w:tabs>
          <w:tab w:val="center" w:pos="4153"/>
          <w:tab w:val="right" w:pos="8306"/>
        </w:tabs>
        <w:spacing w:after="120"/>
        <w:rPr>
          <w:rFonts w:ascii="Arial" w:hAnsi="Arial" w:cs="Arial"/>
          <w:sz w:val="18"/>
          <w:szCs w:val="18"/>
          <w:lang w:val="en-US"/>
        </w:rPr>
      </w:pPr>
      <w:r w:rsidRPr="00130DA3">
        <w:rPr>
          <w:rFonts w:ascii="Arial" w:hAnsi="Arial" w:cs="Arial"/>
          <w:sz w:val="18"/>
          <w:szCs w:val="18"/>
          <w:lang w:val="en-US"/>
        </w:rPr>
        <w:t>This new Rel-19 Container will be included in the UERadioPagingInformation message as defined in TS 38.331 (green-marked in the table below).</w:t>
      </w:r>
    </w:p>
    <w:p w14:paraId="5772C74F" w14:textId="77777777" w:rsidR="00AB592E" w:rsidRPr="00AB592E" w:rsidRDefault="00AB592E" w:rsidP="00AB592E">
      <w:pPr>
        <w:spacing w:after="0"/>
        <w:rPr>
          <w:rFonts w:ascii="Aptos" w:eastAsia="Aptos" w:hAnsi="Aptos" w:cs="Aptos"/>
          <w:sz w:val="22"/>
          <w:szCs w:val="22"/>
          <w14:ligatures w14:val="standardContextual"/>
        </w:rPr>
      </w:pPr>
      <w:bookmarkStart w:id="4" w:name="_Toc20955232"/>
      <w:bookmarkStart w:id="5" w:name="_Toc29503681"/>
      <w:bookmarkStart w:id="6" w:name="_Toc29504265"/>
      <w:bookmarkStart w:id="7" w:name="_Toc29504849"/>
      <w:bookmarkStart w:id="8" w:name="_Toc36553295"/>
      <w:bookmarkStart w:id="9" w:name="_Toc36555022"/>
      <w:bookmarkStart w:id="10" w:name="_Toc45652333"/>
      <w:bookmarkStart w:id="11" w:name="_Toc45658765"/>
      <w:bookmarkStart w:id="12" w:name="_Toc45720585"/>
      <w:bookmarkStart w:id="13" w:name="_Toc45798465"/>
      <w:bookmarkStart w:id="14" w:name="_Toc45897854"/>
      <w:bookmarkStart w:id="15" w:name="_Toc51746058"/>
      <w:bookmarkStart w:id="16" w:name="_Toc64446322"/>
      <w:bookmarkStart w:id="17" w:name="_Toc73982192"/>
      <w:bookmarkStart w:id="18" w:name="_Toc88652281"/>
      <w:bookmarkStart w:id="19" w:name="_Toc97891324"/>
      <w:bookmarkStart w:id="20" w:name="_Toc99123467"/>
      <w:bookmarkStart w:id="21" w:name="_Toc99662272"/>
      <w:bookmarkStart w:id="22" w:name="_Toc105152339"/>
      <w:bookmarkStart w:id="23" w:name="_Toc105174145"/>
      <w:bookmarkStart w:id="24" w:name="_Toc106109143"/>
      <w:bookmarkStart w:id="25" w:name="_Toc107409601"/>
      <w:bookmarkStart w:id="26" w:name="_Toc112756790"/>
      <w:bookmarkStart w:id="27" w:name="_Toc192842173"/>
      <w:r w:rsidRPr="00AB592E">
        <w:rPr>
          <w:rFonts w:ascii="Aptos" w:eastAsia="Aptos" w:hAnsi="Aptos" w:cs="Aptos"/>
          <w:sz w:val="22"/>
          <w:szCs w:val="22"/>
          <w14:ligatures w14:val="standardContextual"/>
        </w:rPr>
        <w:t>9.3.1.68             UE Radio Capability for Paging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9551709" w14:textId="77777777" w:rsidR="00AB592E" w:rsidRPr="00AB592E" w:rsidRDefault="00AB592E" w:rsidP="00AB592E">
      <w:pPr>
        <w:spacing w:after="0"/>
        <w:rPr>
          <w:rFonts w:ascii="Aptos" w:eastAsia="Aptos" w:hAnsi="Aptos" w:cs="Aptos"/>
          <w:sz w:val="22"/>
          <w:szCs w:val="22"/>
          <w14:ligatures w14:val="standardContextual"/>
        </w:rPr>
      </w:pPr>
      <w:r w:rsidRPr="00AB592E">
        <w:rPr>
          <w:rFonts w:ascii="Aptos" w:eastAsia="Aptos" w:hAnsi="Aptos" w:cs="Aptos"/>
          <w:sz w:val="22"/>
          <w:szCs w:val="22"/>
          <w14:ligatures w14:val="standardContextual"/>
        </w:rPr>
        <w:t>This IE contains paging specific UE Radio Capability information.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1"/>
        <w:gridCol w:w="1160"/>
        <w:gridCol w:w="1400"/>
        <w:gridCol w:w="1792"/>
        <w:gridCol w:w="2876"/>
      </w:tblGrid>
      <w:tr w:rsidR="00AB592E" w:rsidRPr="00AB592E" w14:paraId="4FC09C7D" w14:textId="77777777" w:rsidTr="00AB592E"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19F59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b/>
                <w:bCs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b/>
                <w:bCs/>
                <w:sz w:val="22"/>
                <w:szCs w:val="22"/>
                <w14:ligatures w14:val="standardContextual"/>
              </w:rPr>
              <w:t>IE/Group Name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ABC19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b/>
                <w:bCs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b/>
                <w:bCs/>
                <w:sz w:val="22"/>
                <w:szCs w:val="22"/>
                <w14:ligatures w14:val="standardContextual"/>
              </w:rPr>
              <w:t>Presence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EFB6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b/>
                <w:bCs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b/>
                <w:bCs/>
                <w:sz w:val="22"/>
                <w:szCs w:val="22"/>
                <w14:ligatures w14:val="standardContextual"/>
              </w:rPr>
              <w:t>Range</w:t>
            </w:r>
          </w:p>
        </w:tc>
        <w:tc>
          <w:tcPr>
            <w:tcW w:w="1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EFF2B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b/>
                <w:bCs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b/>
                <w:bCs/>
                <w:sz w:val="22"/>
                <w:szCs w:val="22"/>
                <w14:ligatures w14:val="standardContextual"/>
              </w:rPr>
              <w:t>IE type and reference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FFD99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b/>
                <w:bCs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b/>
                <w:bCs/>
                <w:sz w:val="22"/>
                <w:szCs w:val="22"/>
                <w14:ligatures w14:val="standardContextual"/>
              </w:rPr>
              <w:t>Semantics description</w:t>
            </w:r>
          </w:p>
        </w:tc>
      </w:tr>
      <w:tr w:rsidR="00AB592E" w:rsidRPr="00AB592E" w14:paraId="598B3994" w14:textId="77777777" w:rsidTr="00AB592E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0534F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:highlight w:val="green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:highlight w:val="green"/>
                <w14:ligatures w14:val="standardContextual"/>
              </w:rPr>
              <w:t>UE Radio Capability for Paging of NR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8C6C1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:highlight w:val="green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:highlight w:val="green"/>
                <w14:ligatures w14:val="standardContextual"/>
              </w:rPr>
              <w:t>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DB7C5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i/>
                <w:iCs/>
                <w:sz w:val="22"/>
                <w:szCs w:val="22"/>
                <w:highlight w:val="green"/>
                <w14:ligatures w14:val="standardContextual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002B8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:highlight w:val="green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:highlight w:val="green"/>
                <w14:ligatures w14:val="standardContextual"/>
              </w:rPr>
              <w:t>OCTET STRING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513F3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:highlight w:val="green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:highlight w:val="green"/>
                <w14:ligatures w14:val="standardContextual"/>
              </w:rPr>
              <w:t xml:space="preserve">Includes the </w:t>
            </w:r>
            <w:proofErr w:type="spellStart"/>
            <w:r w:rsidRPr="00AB592E">
              <w:rPr>
                <w:rFonts w:ascii="Aptos" w:eastAsia="Aptos" w:hAnsi="Aptos" w:cs="Aptos"/>
                <w:i/>
                <w:iCs/>
                <w:sz w:val="22"/>
                <w:szCs w:val="22"/>
                <w:highlight w:val="green"/>
                <w14:ligatures w14:val="standardContextual"/>
              </w:rPr>
              <w:t>UERadioPagingInformation</w:t>
            </w:r>
            <w:proofErr w:type="spellEnd"/>
            <w:r w:rsidRPr="00AB592E">
              <w:rPr>
                <w:rFonts w:ascii="Aptos" w:eastAsia="Aptos" w:hAnsi="Aptos" w:cs="Aptos"/>
                <w:sz w:val="22"/>
                <w:szCs w:val="22"/>
                <w:highlight w:val="green"/>
                <w14:ligatures w14:val="standardContextual"/>
              </w:rPr>
              <w:t xml:space="preserve"> message as defined in TS 38.331 [18].</w:t>
            </w:r>
          </w:p>
        </w:tc>
      </w:tr>
      <w:tr w:rsidR="00AB592E" w:rsidRPr="00AB592E" w14:paraId="16AD7C10" w14:textId="77777777" w:rsidTr="00AB592E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B69C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  <w:t>UE Radio Capability for Paging of E-UTRA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66254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  <w:t>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6FA52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i/>
                <w:iCs/>
                <w:sz w:val="22"/>
                <w:szCs w:val="22"/>
                <w14:ligatures w14:val="standardContextual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DF267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  <w:t>OCTET STRING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958B8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  <w:t xml:space="preserve">Includes the </w:t>
            </w:r>
            <w:proofErr w:type="spellStart"/>
            <w:r w:rsidRPr="00AB592E">
              <w:rPr>
                <w:rFonts w:ascii="Aptos" w:eastAsia="Aptos" w:hAnsi="Aptos" w:cs="Aptos"/>
                <w:i/>
                <w:iCs/>
                <w:sz w:val="22"/>
                <w:szCs w:val="22"/>
                <w14:ligatures w14:val="standardContextual"/>
              </w:rPr>
              <w:t>UERadioPagingInformation</w:t>
            </w:r>
            <w:proofErr w:type="spellEnd"/>
            <w:r w:rsidRPr="00AB592E"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  <w:t xml:space="preserve"> </w:t>
            </w:r>
            <w:r w:rsidRPr="00AB592E"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  <w:lastRenderedPageBreak/>
              <w:t>message as defined in TS 36.331 [21].</w:t>
            </w:r>
          </w:p>
        </w:tc>
      </w:tr>
      <w:tr w:rsidR="00AB592E" w:rsidRPr="00AB592E" w14:paraId="512B806F" w14:textId="77777777" w:rsidTr="00AB592E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D36F9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  <w:lastRenderedPageBreak/>
              <w:t>UE Radio Capability for Paging of NB-IoT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2BB09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  <w:t>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142C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i/>
                <w:iCs/>
                <w:sz w:val="22"/>
                <w:szCs w:val="22"/>
                <w14:ligatures w14:val="standardContextual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8B5E6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  <w:t>OCTET STRING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71132" w14:textId="77777777" w:rsidR="00AB592E" w:rsidRPr="00AB592E" w:rsidRDefault="00AB592E" w:rsidP="00AB592E">
            <w:pPr>
              <w:spacing w:after="0"/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</w:pPr>
            <w:r w:rsidRPr="00AB592E"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  <w:t xml:space="preserve">Includes the </w:t>
            </w:r>
            <w:proofErr w:type="spellStart"/>
            <w:r w:rsidRPr="00AB592E">
              <w:rPr>
                <w:rFonts w:ascii="Aptos" w:eastAsia="Aptos" w:hAnsi="Aptos" w:cs="Aptos"/>
                <w:i/>
                <w:iCs/>
                <w:sz w:val="22"/>
                <w:szCs w:val="22"/>
                <w14:ligatures w14:val="standardContextual"/>
              </w:rPr>
              <w:t>UERadioPagingInformation</w:t>
            </w:r>
            <w:proofErr w:type="spellEnd"/>
            <w:r w:rsidRPr="00AB592E">
              <w:rPr>
                <w:rFonts w:ascii="Aptos" w:eastAsia="Aptos" w:hAnsi="Aptos" w:cs="Aptos"/>
                <w:i/>
                <w:iCs/>
                <w:sz w:val="22"/>
                <w:szCs w:val="22"/>
                <w14:ligatures w14:val="standardContextual"/>
              </w:rPr>
              <w:t>-NB</w:t>
            </w:r>
            <w:r w:rsidRPr="00AB592E">
              <w:rPr>
                <w:rFonts w:ascii="Aptos" w:eastAsia="Aptos" w:hAnsi="Aptos" w:cs="Aptos"/>
                <w:sz w:val="22"/>
                <w:szCs w:val="22"/>
                <w14:ligatures w14:val="standardContextual"/>
              </w:rPr>
              <w:t xml:space="preserve"> message as defined in TS 36.331 [21].</w:t>
            </w:r>
          </w:p>
        </w:tc>
      </w:tr>
    </w:tbl>
    <w:p w14:paraId="15000C63" w14:textId="77777777" w:rsidR="00AB592E" w:rsidRDefault="00AB592E" w:rsidP="008F606F">
      <w:pPr>
        <w:rPr>
          <w:rFonts w:ascii="Arial" w:hAnsi="Arial"/>
          <w:bCs/>
          <w:iCs/>
          <w:sz w:val="18"/>
          <w:szCs w:val="18"/>
        </w:rPr>
      </w:pPr>
    </w:p>
    <w:p w14:paraId="7D0FE1C6" w14:textId="0C0CC6EC" w:rsidR="00AB592E" w:rsidRPr="008F606F" w:rsidRDefault="00AB592E" w:rsidP="008F606F">
      <w:pPr>
        <w:rPr>
          <w:rFonts w:ascii="Arial" w:hAnsi="Arial"/>
          <w:bCs/>
          <w:iCs/>
          <w:sz w:val="18"/>
          <w:szCs w:val="18"/>
        </w:rPr>
      </w:pPr>
      <w:r>
        <w:rPr>
          <w:rFonts w:ascii="Arial" w:hAnsi="Arial"/>
          <w:bCs/>
          <w:iCs/>
          <w:sz w:val="18"/>
          <w:szCs w:val="18"/>
        </w:rPr>
        <w:t xml:space="preserve">No new </w:t>
      </w:r>
      <w:r w:rsidR="00244923">
        <w:rPr>
          <w:rFonts w:ascii="Arial" w:hAnsi="Arial"/>
          <w:bCs/>
          <w:iCs/>
          <w:sz w:val="18"/>
          <w:szCs w:val="18"/>
        </w:rPr>
        <w:t xml:space="preserve">NGAP </w:t>
      </w:r>
      <w:r>
        <w:rPr>
          <w:rFonts w:ascii="Arial" w:hAnsi="Arial"/>
          <w:bCs/>
          <w:iCs/>
          <w:sz w:val="18"/>
          <w:szCs w:val="18"/>
        </w:rPr>
        <w:t>IE is needed from RAN3 side.</w:t>
      </w:r>
    </w:p>
    <w:p w14:paraId="412F7793" w14:textId="3C690ABD" w:rsidR="00504812" w:rsidRDefault="00244923" w:rsidP="00504812">
      <w:pPr>
        <w:rPr>
          <w:rFonts w:ascii="Arial" w:hAnsi="Arial"/>
          <w:bCs/>
          <w:iCs/>
          <w:sz w:val="18"/>
          <w:szCs w:val="18"/>
          <w:lang w:val="en-US"/>
        </w:rPr>
      </w:pPr>
      <w:r w:rsidRPr="00244923">
        <w:rPr>
          <w:rFonts w:ascii="Arial" w:hAnsi="Arial"/>
          <w:bCs/>
          <w:iCs/>
          <w:sz w:val="18"/>
          <w:szCs w:val="18"/>
          <w:lang w:val="en-US"/>
        </w:rPr>
        <w:t xml:space="preserve">RAN3 </w:t>
      </w:r>
      <w:r>
        <w:rPr>
          <w:rFonts w:ascii="Arial" w:hAnsi="Arial"/>
          <w:bCs/>
          <w:iCs/>
          <w:sz w:val="18"/>
          <w:szCs w:val="18"/>
          <w:lang w:val="en-US"/>
        </w:rPr>
        <w:t>can</w:t>
      </w:r>
      <w:r w:rsidRPr="00244923">
        <w:rPr>
          <w:rFonts w:ascii="Arial" w:hAnsi="Arial"/>
          <w:bCs/>
          <w:iCs/>
          <w:sz w:val="18"/>
          <w:szCs w:val="18"/>
          <w:lang w:val="en-US"/>
        </w:rPr>
        <w:t xml:space="preserve"> confirm RAN2 relying on network implementation to solve the issues of mixed deployments with different releases. A note to TS 38.300 can be added</w:t>
      </w:r>
      <w:r w:rsidR="00504812">
        <w:rPr>
          <w:rFonts w:ascii="Arial" w:hAnsi="Arial"/>
          <w:bCs/>
          <w:iCs/>
          <w:sz w:val="18"/>
          <w:szCs w:val="18"/>
          <w:lang w:val="en-US"/>
        </w:rPr>
        <w:t>.</w:t>
      </w:r>
    </w:p>
    <w:p w14:paraId="550B2515" w14:textId="04BD2A18" w:rsidR="00504812" w:rsidRPr="00E2559A" w:rsidRDefault="00504812" w:rsidP="00504812">
      <w:pPr>
        <w:rPr>
          <w:rFonts w:ascii="Arial" w:hAnsi="Arial"/>
          <w:b/>
          <w:iCs/>
          <w:sz w:val="18"/>
          <w:szCs w:val="18"/>
          <w:lang w:val="en-US"/>
        </w:rPr>
      </w:pPr>
      <w:r w:rsidRPr="00533F0C">
        <w:rPr>
          <w:rFonts w:ascii="Arial" w:hAnsi="Arial"/>
          <w:b/>
          <w:iCs/>
          <w:sz w:val="18"/>
          <w:szCs w:val="18"/>
          <w:lang w:val="en-US"/>
        </w:rPr>
        <w:t xml:space="preserve">Proposal </w:t>
      </w:r>
      <w:r w:rsidR="00FC4CEA">
        <w:rPr>
          <w:rFonts w:ascii="Arial" w:hAnsi="Arial"/>
          <w:b/>
          <w:iCs/>
          <w:sz w:val="18"/>
          <w:szCs w:val="18"/>
          <w:lang w:val="en-US"/>
        </w:rPr>
        <w:t>1</w:t>
      </w:r>
      <w:r>
        <w:rPr>
          <w:rFonts w:ascii="Arial" w:hAnsi="Arial"/>
          <w:b/>
          <w:iCs/>
          <w:sz w:val="18"/>
          <w:szCs w:val="18"/>
          <w:lang w:val="en-US"/>
        </w:rPr>
        <w:t>:</w:t>
      </w:r>
      <w:r w:rsidRPr="00E2559A">
        <w:rPr>
          <w:rFonts w:ascii="Arial" w:hAnsi="Arial"/>
          <w:b/>
          <w:iCs/>
          <w:sz w:val="18"/>
          <w:szCs w:val="18"/>
          <w:lang w:val="en-US"/>
        </w:rPr>
        <w:t xml:space="preserve"> RAN3 to </w:t>
      </w:r>
      <w:r w:rsidR="00FC4CEA">
        <w:rPr>
          <w:rFonts w:ascii="Arial" w:hAnsi="Arial"/>
          <w:b/>
          <w:iCs/>
          <w:sz w:val="18"/>
          <w:szCs w:val="18"/>
          <w:lang w:val="en-US"/>
        </w:rPr>
        <w:t xml:space="preserve">confirm RAN2 </w:t>
      </w:r>
      <w:r w:rsidR="00244923">
        <w:rPr>
          <w:rFonts w:ascii="Arial" w:hAnsi="Arial"/>
          <w:b/>
          <w:iCs/>
          <w:sz w:val="18"/>
          <w:szCs w:val="18"/>
          <w:lang w:val="en-US"/>
        </w:rPr>
        <w:t>relying on network implementation to solve the issues of mixed deployments with different releases. A note to TS 38.300 can be added</w:t>
      </w:r>
      <w:r w:rsidRPr="00791096">
        <w:rPr>
          <w:rFonts w:ascii="Arial" w:hAnsi="Arial"/>
          <w:b/>
          <w:iCs/>
          <w:sz w:val="18"/>
          <w:szCs w:val="18"/>
          <w:lang w:val="en-US"/>
        </w:rPr>
        <w:t>.</w:t>
      </w:r>
    </w:p>
    <w:p w14:paraId="279A78F0" w14:textId="77777777" w:rsidR="00504812" w:rsidRPr="00533F0C" w:rsidRDefault="00504812" w:rsidP="00504812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 w:cs="Arial"/>
          <w:b/>
          <w:bCs/>
          <w:sz w:val="24"/>
          <w:szCs w:val="32"/>
          <w:lang w:val="en-US" w:eastAsia="zh-CN"/>
        </w:rPr>
      </w:pPr>
      <w:r w:rsidRPr="00533F0C">
        <w:rPr>
          <w:rFonts w:ascii="Arial" w:hAnsi="Arial" w:cs="Arial"/>
          <w:b/>
          <w:bCs/>
          <w:sz w:val="24"/>
          <w:szCs w:val="32"/>
          <w:lang w:val="en-US" w:eastAsia="zh-CN"/>
        </w:rPr>
        <w:t>2.</w:t>
      </w:r>
      <w:r>
        <w:rPr>
          <w:rFonts w:ascii="Arial" w:hAnsi="Arial" w:cs="Arial"/>
          <w:b/>
          <w:bCs/>
          <w:sz w:val="24"/>
          <w:szCs w:val="32"/>
          <w:lang w:val="en-US" w:eastAsia="zh-CN"/>
        </w:rPr>
        <w:t>3</w:t>
      </w:r>
      <w:r w:rsidRPr="00533F0C">
        <w:rPr>
          <w:rFonts w:ascii="Arial" w:hAnsi="Arial" w:cs="Arial"/>
          <w:b/>
          <w:bCs/>
          <w:sz w:val="24"/>
          <w:szCs w:val="32"/>
          <w:lang w:val="en-US" w:eastAsia="zh-CN"/>
        </w:rPr>
        <w:tab/>
      </w:r>
      <w:r>
        <w:rPr>
          <w:rFonts w:ascii="Arial" w:hAnsi="Arial" w:cs="Arial"/>
          <w:b/>
          <w:bCs/>
          <w:sz w:val="24"/>
          <w:szCs w:val="32"/>
          <w:lang w:val="en-US" w:eastAsia="zh-CN"/>
        </w:rPr>
        <w:t>I</w:t>
      </w:r>
      <w:r w:rsidRPr="005463EF">
        <w:rPr>
          <w:rFonts w:ascii="Arial" w:hAnsi="Arial" w:cs="Arial"/>
          <w:b/>
          <w:bCs/>
          <w:sz w:val="24"/>
          <w:szCs w:val="32"/>
          <w:lang w:val="en-US" w:eastAsia="zh-CN"/>
        </w:rPr>
        <w:t>ncluding Extended UE Identity Index</w:t>
      </w:r>
    </w:p>
    <w:p w14:paraId="4D714C78" w14:textId="239D1203" w:rsidR="006404E9" w:rsidRPr="006404E9" w:rsidRDefault="006404E9" w:rsidP="006404E9">
      <w:pPr>
        <w:rPr>
          <w:rFonts w:ascii="Arial" w:hAnsi="Arial"/>
          <w:bCs/>
          <w:iCs/>
          <w:sz w:val="18"/>
          <w:szCs w:val="18"/>
        </w:rPr>
      </w:pPr>
      <w:r w:rsidRPr="006404E9">
        <w:rPr>
          <w:rFonts w:ascii="Arial" w:hAnsi="Arial"/>
          <w:bCs/>
          <w:iCs/>
          <w:sz w:val="18"/>
          <w:szCs w:val="18"/>
        </w:rPr>
        <w:t>RAN2 have finally concluded on the UE ID based subgrouping issue, and agreed on the number of X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04E9" w:rsidRPr="006404E9" w14:paraId="2B1A0E7A" w14:textId="77777777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848B" w14:textId="77777777" w:rsidR="006404E9" w:rsidRPr="006404E9" w:rsidRDefault="006404E9" w:rsidP="006404E9">
            <w:pPr>
              <w:rPr>
                <w:rFonts w:ascii="Arial" w:hAnsi="Arial"/>
                <w:bCs/>
                <w:iCs/>
                <w:sz w:val="18"/>
                <w:szCs w:val="18"/>
                <w:u w:val="single"/>
              </w:rPr>
            </w:pPr>
            <w:r w:rsidRPr="006404E9">
              <w:rPr>
                <w:rFonts w:ascii="Arial" w:hAnsi="Arial"/>
                <w:bCs/>
                <w:iCs/>
                <w:sz w:val="18"/>
                <w:szCs w:val="18"/>
                <w:u w:val="single"/>
              </w:rPr>
              <w:t>UE-ID calculation (RAN2#129bis):</w:t>
            </w:r>
          </w:p>
          <w:p w14:paraId="32DC8005" w14:textId="77777777" w:rsidR="006404E9" w:rsidRPr="006404E9" w:rsidRDefault="006404E9" w:rsidP="006404E9">
            <w:pPr>
              <w:numPr>
                <w:ilvl w:val="0"/>
                <w:numId w:val="1"/>
              </w:numPr>
              <w:tabs>
                <w:tab w:val="clear" w:pos="1619"/>
                <w:tab w:val="left" w:pos="1636"/>
              </w:tabs>
              <w:rPr>
                <w:rFonts w:ascii="Arial" w:hAnsi="Arial"/>
                <w:b/>
                <w:bCs/>
                <w:iCs/>
                <w:sz w:val="18"/>
                <w:szCs w:val="18"/>
              </w:rPr>
            </w:pPr>
            <w:r w:rsidRPr="006404E9">
              <w:rPr>
                <w:rFonts w:ascii="Arial" w:hAnsi="Arial"/>
                <w:b/>
                <w:bCs/>
                <w:iCs/>
                <w:sz w:val="18"/>
                <w:szCs w:val="18"/>
              </w:rPr>
              <w:t xml:space="preserve">Use 5G-S-TMSI to determine the UE_ID in the formula of UE_ID based subgrouping for LP-WUS, i.e., UE_ID=5G-S-TMSI mod X. </w:t>
            </w:r>
          </w:p>
          <w:p w14:paraId="50280A25" w14:textId="77777777" w:rsidR="006404E9" w:rsidRPr="006404E9" w:rsidRDefault="006404E9" w:rsidP="006404E9">
            <w:pPr>
              <w:numPr>
                <w:ilvl w:val="0"/>
                <w:numId w:val="1"/>
              </w:numPr>
              <w:tabs>
                <w:tab w:val="clear" w:pos="1619"/>
                <w:tab w:val="left" w:pos="1636"/>
              </w:tabs>
              <w:rPr>
                <w:rFonts w:ascii="Arial" w:hAnsi="Arial"/>
                <w:b/>
                <w:bCs/>
                <w:iCs/>
                <w:sz w:val="18"/>
                <w:szCs w:val="18"/>
              </w:rPr>
            </w:pPr>
            <w:r w:rsidRPr="006404E9">
              <w:rPr>
                <w:rFonts w:ascii="Arial" w:hAnsi="Arial"/>
                <w:b/>
                <w:bCs/>
                <w:iCs/>
                <w:sz w:val="18"/>
                <w:szCs w:val="18"/>
              </w:rPr>
              <w:t xml:space="preserve">X is based on 32 subgrouping number. Details can be discussed in the running CR. </w:t>
            </w:r>
          </w:p>
        </w:tc>
      </w:tr>
    </w:tbl>
    <w:p w14:paraId="21AA1A6A" w14:textId="77777777" w:rsidR="006404E9" w:rsidRPr="006404E9" w:rsidRDefault="006404E9" w:rsidP="006404E9">
      <w:pPr>
        <w:rPr>
          <w:rFonts w:ascii="Arial" w:hAnsi="Arial"/>
          <w:b/>
          <w:bCs/>
          <w:iCs/>
          <w:sz w:val="18"/>
          <w:szCs w:val="18"/>
        </w:rPr>
      </w:pPr>
    </w:p>
    <w:p w14:paraId="15C421E9" w14:textId="77777777" w:rsidR="006404E9" w:rsidRPr="006404E9" w:rsidRDefault="006404E9" w:rsidP="006404E9">
      <w:pPr>
        <w:rPr>
          <w:rFonts w:ascii="Arial" w:hAnsi="Arial"/>
          <w:bCs/>
          <w:iCs/>
          <w:sz w:val="18"/>
          <w:szCs w:val="18"/>
          <w:lang w:val="en-US"/>
        </w:rPr>
      </w:pPr>
      <w:r w:rsidRPr="006404E9">
        <w:rPr>
          <w:rFonts w:ascii="Arial" w:hAnsi="Arial"/>
          <w:bCs/>
          <w:iCs/>
          <w:sz w:val="18"/>
          <w:szCs w:val="18"/>
          <w:lang w:val="en-US"/>
        </w:rPr>
        <w:t>This means that 5 extra bits are needed to support the 32 subgroup IDs. Current Extended UE identity index value IE is limited to 16 bits. Hence a further extended IE is needed.</w:t>
      </w:r>
    </w:p>
    <w:p w14:paraId="7BB3A11B" w14:textId="06757E1B" w:rsidR="00D002CA" w:rsidRPr="00D002CA" w:rsidRDefault="00D002CA" w:rsidP="00D002CA">
      <w:pPr>
        <w:rPr>
          <w:rFonts w:ascii="Arial" w:hAnsi="Arial"/>
          <w:bCs/>
          <w:iCs/>
          <w:sz w:val="18"/>
          <w:szCs w:val="18"/>
          <w:lang w:val="en-US"/>
        </w:rPr>
      </w:pPr>
      <w:r>
        <w:rPr>
          <w:rFonts w:ascii="Arial" w:hAnsi="Arial"/>
          <w:bCs/>
          <w:iCs/>
          <w:sz w:val="18"/>
          <w:szCs w:val="18"/>
          <w:lang w:val="en-US"/>
        </w:rPr>
        <w:t xml:space="preserve">A </w:t>
      </w:r>
      <w:proofErr w:type="gramStart"/>
      <w:r>
        <w:rPr>
          <w:rFonts w:ascii="Arial" w:hAnsi="Arial"/>
          <w:bCs/>
          <w:iCs/>
          <w:sz w:val="18"/>
          <w:szCs w:val="18"/>
          <w:lang w:val="en-US"/>
        </w:rPr>
        <w:t>question</w:t>
      </w:r>
      <w:proofErr w:type="gramEnd"/>
      <w:r>
        <w:rPr>
          <w:rFonts w:ascii="Arial" w:hAnsi="Arial"/>
          <w:bCs/>
          <w:iCs/>
          <w:sz w:val="18"/>
          <w:szCs w:val="18"/>
          <w:lang w:val="en-US"/>
        </w:rPr>
        <w:t xml:space="preserve"> however</w:t>
      </w:r>
      <w:r w:rsidRPr="00D002CA">
        <w:rPr>
          <w:rFonts w:ascii="Arial" w:hAnsi="Arial"/>
          <w:bCs/>
          <w:iCs/>
          <w:sz w:val="18"/>
          <w:szCs w:val="18"/>
        </w:rPr>
        <w:t xml:space="preserve">, is whether the legacy </w:t>
      </w:r>
      <w:r w:rsidRPr="00D002CA">
        <w:rPr>
          <w:rFonts w:ascii="Arial" w:hAnsi="Arial"/>
          <w:bCs/>
          <w:i/>
          <w:iCs/>
          <w:sz w:val="18"/>
          <w:szCs w:val="18"/>
          <w:lang w:val="en-US"/>
        </w:rPr>
        <w:t>Extended UE Identity Index Value</w:t>
      </w:r>
      <w:r w:rsidRPr="00D002CA">
        <w:rPr>
          <w:rFonts w:ascii="Arial" w:hAnsi="Arial"/>
          <w:bCs/>
          <w:iCs/>
          <w:sz w:val="18"/>
          <w:szCs w:val="18"/>
          <w:lang w:val="en-US"/>
        </w:rPr>
        <w:t xml:space="preserve"> IE can still be used for LP-WUS subgroup ID when eDRX and PEI are not configured</w:t>
      </w:r>
      <w:r>
        <w:rPr>
          <w:rFonts w:ascii="Arial" w:hAnsi="Arial"/>
          <w:bCs/>
          <w:iCs/>
          <w:sz w:val="18"/>
          <w:szCs w:val="18"/>
          <w:lang w:val="en-US"/>
        </w:rPr>
        <w:t>. B</w:t>
      </w:r>
      <w:r w:rsidRPr="00D002CA">
        <w:rPr>
          <w:rFonts w:ascii="Arial" w:hAnsi="Arial"/>
          <w:bCs/>
          <w:iCs/>
          <w:sz w:val="18"/>
          <w:szCs w:val="18"/>
          <w:lang w:val="en-US"/>
        </w:rPr>
        <w:t xml:space="preserve">elow </w:t>
      </w:r>
      <w:r>
        <w:rPr>
          <w:rFonts w:ascii="Arial" w:hAnsi="Arial"/>
          <w:bCs/>
          <w:iCs/>
          <w:sz w:val="18"/>
          <w:szCs w:val="18"/>
          <w:lang w:val="en-US"/>
        </w:rPr>
        <w:t xml:space="preserve">are </w:t>
      </w:r>
      <w:r w:rsidRPr="00D002CA">
        <w:rPr>
          <w:rFonts w:ascii="Arial" w:hAnsi="Arial"/>
          <w:bCs/>
          <w:iCs/>
          <w:sz w:val="18"/>
          <w:szCs w:val="18"/>
          <w:lang w:val="en-US"/>
        </w:rPr>
        <w:t>the different combinations:</w:t>
      </w:r>
    </w:p>
    <w:p w14:paraId="35387B4D" w14:textId="02AB2F82" w:rsidR="00D002CA" w:rsidRPr="00D002CA" w:rsidRDefault="00D002CA" w:rsidP="00D002CA">
      <w:pPr>
        <w:rPr>
          <w:rFonts w:ascii="Arial" w:hAnsi="Arial"/>
          <w:bCs/>
          <w:iCs/>
          <w:sz w:val="18"/>
          <w:szCs w:val="18"/>
        </w:rPr>
      </w:pPr>
      <w:r w:rsidRPr="00D002CA">
        <w:rPr>
          <w:rFonts w:ascii="Arial" w:hAnsi="Arial"/>
          <w:bCs/>
          <w:iCs/>
          <w:noProof/>
          <w:sz w:val="18"/>
          <w:szCs w:val="18"/>
        </w:rPr>
        <w:drawing>
          <wp:inline distT="0" distB="0" distL="0" distR="0" wp14:anchorId="06C084A8" wp14:editId="2AAB24B0">
            <wp:extent cx="6120765" cy="794385"/>
            <wp:effectExtent l="0" t="0" r="13335" b="5715"/>
            <wp:docPr id="20588114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F016D" w14:textId="132E16F7" w:rsidR="00D002CA" w:rsidRPr="00D002CA" w:rsidRDefault="00D002CA" w:rsidP="00D002CA">
      <w:pPr>
        <w:rPr>
          <w:rFonts w:ascii="Arial" w:hAnsi="Arial"/>
          <w:bCs/>
          <w:iCs/>
          <w:sz w:val="18"/>
          <w:szCs w:val="18"/>
        </w:rPr>
      </w:pPr>
      <w:r w:rsidRPr="00D002CA">
        <w:rPr>
          <w:rFonts w:ascii="Arial" w:hAnsi="Arial"/>
          <w:bCs/>
          <w:iCs/>
          <w:sz w:val="18"/>
          <w:szCs w:val="18"/>
        </w:rPr>
        <w:t xml:space="preserve">In case eDRX and PEI are not configured (or not supported), then AMF can still signal the legacy IE that contains enough bits for LP-WUS subgroup ID to work. Otherwise sending always the new Further extended </w:t>
      </w:r>
      <w:r>
        <w:rPr>
          <w:rFonts w:ascii="Arial" w:hAnsi="Arial"/>
          <w:bCs/>
          <w:iCs/>
          <w:sz w:val="18"/>
          <w:szCs w:val="18"/>
        </w:rPr>
        <w:t>UE_ID IE</w:t>
      </w:r>
      <w:r w:rsidRPr="00D002CA">
        <w:rPr>
          <w:rFonts w:ascii="Arial" w:hAnsi="Arial"/>
          <w:bCs/>
          <w:iCs/>
          <w:sz w:val="18"/>
          <w:szCs w:val="18"/>
        </w:rPr>
        <w:t xml:space="preserve"> will occasion </w:t>
      </w:r>
      <w:r>
        <w:rPr>
          <w:rFonts w:ascii="Arial" w:hAnsi="Arial"/>
          <w:bCs/>
          <w:iCs/>
          <w:sz w:val="18"/>
          <w:szCs w:val="18"/>
        </w:rPr>
        <w:t>extra unused bits signalled</w:t>
      </w:r>
      <w:r w:rsidR="00FA0489">
        <w:rPr>
          <w:rFonts w:ascii="Arial" w:hAnsi="Arial"/>
          <w:bCs/>
          <w:iCs/>
          <w:sz w:val="18"/>
          <w:szCs w:val="18"/>
        </w:rPr>
        <w:t xml:space="preserve"> over NGAP</w:t>
      </w:r>
      <w:r w:rsidRPr="00D002CA">
        <w:rPr>
          <w:rFonts w:ascii="Arial" w:hAnsi="Arial"/>
          <w:bCs/>
          <w:iCs/>
          <w:sz w:val="18"/>
          <w:szCs w:val="18"/>
        </w:rPr>
        <w:t>.</w:t>
      </w:r>
      <w:r w:rsidRPr="00D002CA">
        <w:rPr>
          <w:rFonts w:ascii="Arial" w:hAnsi="Arial"/>
          <w:bCs/>
          <w:iCs/>
          <w:sz w:val="18"/>
          <w:szCs w:val="18"/>
          <w:lang w:val="en-US"/>
        </w:rPr>
        <w:t xml:space="preserve"> (extra 5 bits will not be used if X = 32768).</w:t>
      </w:r>
    </w:p>
    <w:p w14:paraId="7F826A9E" w14:textId="7CFF79EC" w:rsidR="00D002CA" w:rsidRPr="00D002CA" w:rsidRDefault="00894DDF" w:rsidP="00D002CA">
      <w:pPr>
        <w:rPr>
          <w:rFonts w:ascii="Arial" w:hAnsi="Arial"/>
          <w:bCs/>
          <w:iCs/>
          <w:sz w:val="18"/>
          <w:szCs w:val="18"/>
          <w:lang w:val="en-US"/>
        </w:rPr>
      </w:pPr>
      <w:r>
        <w:rPr>
          <w:rFonts w:ascii="Arial" w:hAnsi="Arial"/>
          <w:bCs/>
          <w:iCs/>
          <w:sz w:val="18"/>
          <w:szCs w:val="18"/>
          <w:lang w:val="en-US"/>
        </w:rPr>
        <w:t xml:space="preserve">RAN3 should therefore discuss if the legacy </w:t>
      </w:r>
      <w:bookmarkStart w:id="28" w:name="_Hlk197603595"/>
      <w:r w:rsidR="00D32F85" w:rsidRPr="00D002CA">
        <w:rPr>
          <w:rFonts w:ascii="Arial" w:hAnsi="Arial"/>
          <w:bCs/>
          <w:i/>
          <w:iCs/>
          <w:sz w:val="18"/>
          <w:szCs w:val="18"/>
          <w:lang w:val="en-US"/>
        </w:rPr>
        <w:t>Extended UE Identity Index Value</w:t>
      </w:r>
      <w:r w:rsidR="00D32F85" w:rsidRPr="00D002CA">
        <w:rPr>
          <w:rFonts w:ascii="Arial" w:hAnsi="Arial"/>
          <w:bCs/>
          <w:iCs/>
          <w:sz w:val="18"/>
          <w:szCs w:val="18"/>
          <w:lang w:val="en-US"/>
        </w:rPr>
        <w:t xml:space="preserve"> I</w:t>
      </w:r>
      <w:r w:rsidR="00D32F85">
        <w:rPr>
          <w:rFonts w:ascii="Arial" w:hAnsi="Arial"/>
          <w:bCs/>
          <w:iCs/>
          <w:sz w:val="18"/>
          <w:szCs w:val="18"/>
          <w:lang w:val="en-US"/>
        </w:rPr>
        <w:t>E</w:t>
      </w:r>
      <w:r>
        <w:rPr>
          <w:rFonts w:ascii="Arial" w:hAnsi="Arial"/>
          <w:bCs/>
          <w:iCs/>
          <w:sz w:val="18"/>
          <w:szCs w:val="18"/>
          <w:lang w:val="en-US"/>
        </w:rPr>
        <w:t xml:space="preserve"> </w:t>
      </w:r>
      <w:bookmarkEnd w:id="28"/>
      <w:r>
        <w:rPr>
          <w:rFonts w:ascii="Arial" w:hAnsi="Arial"/>
          <w:bCs/>
          <w:iCs/>
          <w:sz w:val="18"/>
          <w:szCs w:val="18"/>
          <w:lang w:val="en-US"/>
        </w:rPr>
        <w:t>can still be re-used for LP-WUS in case eDRX and PEI are not configured.</w:t>
      </w:r>
    </w:p>
    <w:p w14:paraId="69A9B700" w14:textId="5972514C" w:rsidR="00504812" w:rsidRPr="00A02440" w:rsidRDefault="00504812" w:rsidP="00504812">
      <w:pPr>
        <w:rPr>
          <w:rFonts w:ascii="Arial" w:hAnsi="Arial"/>
          <w:b/>
          <w:iCs/>
          <w:sz w:val="18"/>
          <w:szCs w:val="18"/>
          <w:lang w:val="en-US"/>
        </w:rPr>
      </w:pPr>
      <w:r w:rsidRPr="00A02440">
        <w:rPr>
          <w:rFonts w:ascii="Arial" w:hAnsi="Arial"/>
          <w:b/>
          <w:iCs/>
          <w:sz w:val="18"/>
          <w:szCs w:val="18"/>
          <w:lang w:val="en-US"/>
        </w:rPr>
        <w:t>Proposal</w:t>
      </w:r>
      <w:r w:rsidR="00D32F85">
        <w:rPr>
          <w:rFonts w:ascii="Arial" w:hAnsi="Arial"/>
          <w:b/>
          <w:iCs/>
          <w:sz w:val="18"/>
          <w:szCs w:val="18"/>
          <w:lang w:val="en-US"/>
        </w:rPr>
        <w:t xml:space="preserve"> 2</w:t>
      </w:r>
      <w:r w:rsidRPr="00A02440">
        <w:rPr>
          <w:rFonts w:ascii="Arial" w:hAnsi="Arial"/>
          <w:b/>
          <w:iCs/>
          <w:sz w:val="18"/>
          <w:szCs w:val="18"/>
          <w:lang w:val="en-US"/>
        </w:rPr>
        <w:t xml:space="preserve">: </w:t>
      </w:r>
      <w:r w:rsidR="00D32F85" w:rsidRPr="00D32F85">
        <w:rPr>
          <w:rFonts w:ascii="Arial" w:hAnsi="Arial"/>
          <w:b/>
          <w:iCs/>
          <w:sz w:val="18"/>
          <w:szCs w:val="18"/>
          <w:lang w:val="en-US"/>
        </w:rPr>
        <w:t xml:space="preserve">RAN3 </w:t>
      </w:r>
      <w:r w:rsidR="00D32F85">
        <w:rPr>
          <w:rFonts w:ascii="Arial" w:hAnsi="Arial"/>
          <w:b/>
          <w:iCs/>
          <w:sz w:val="18"/>
          <w:szCs w:val="18"/>
          <w:lang w:val="en-US"/>
        </w:rPr>
        <w:t>to</w:t>
      </w:r>
      <w:r w:rsidR="00D32F85" w:rsidRPr="00D32F85">
        <w:rPr>
          <w:rFonts w:ascii="Arial" w:hAnsi="Arial"/>
          <w:b/>
          <w:iCs/>
          <w:sz w:val="18"/>
          <w:szCs w:val="18"/>
          <w:lang w:val="en-US"/>
        </w:rPr>
        <w:t xml:space="preserve"> discuss if the legacy </w:t>
      </w:r>
      <w:r w:rsidR="00D32F85" w:rsidRPr="00D32F85">
        <w:rPr>
          <w:rFonts w:ascii="Arial" w:hAnsi="Arial"/>
          <w:b/>
          <w:bCs/>
          <w:i/>
          <w:iCs/>
          <w:sz w:val="18"/>
          <w:szCs w:val="18"/>
          <w:lang w:val="en-US"/>
        </w:rPr>
        <w:t>Extended UE Identity Index Value</w:t>
      </w:r>
      <w:r w:rsidR="00D32F85" w:rsidRPr="00D32F85">
        <w:rPr>
          <w:rFonts w:ascii="Arial" w:hAnsi="Arial"/>
          <w:b/>
          <w:bCs/>
          <w:iCs/>
          <w:sz w:val="18"/>
          <w:szCs w:val="18"/>
          <w:lang w:val="en-US"/>
        </w:rPr>
        <w:t xml:space="preserve"> IE</w:t>
      </w:r>
      <w:r w:rsidR="00D32F85" w:rsidRPr="00D32F85">
        <w:rPr>
          <w:rFonts w:ascii="Arial" w:hAnsi="Arial"/>
          <w:b/>
          <w:iCs/>
          <w:sz w:val="18"/>
          <w:szCs w:val="18"/>
          <w:lang w:val="en-US"/>
        </w:rPr>
        <w:t xml:space="preserve"> can still be re-used for LP-WUS in case eDRX and PEI are not configured.</w:t>
      </w:r>
    </w:p>
    <w:p w14:paraId="2EDE79A1" w14:textId="77777777" w:rsidR="00504812" w:rsidRPr="00533F0C" w:rsidRDefault="00504812" w:rsidP="00504812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 w:cs="Arial"/>
          <w:b/>
          <w:bCs/>
          <w:sz w:val="24"/>
          <w:szCs w:val="32"/>
          <w:lang w:val="en-US" w:eastAsia="zh-CN"/>
        </w:rPr>
      </w:pPr>
      <w:r w:rsidRPr="00533F0C">
        <w:rPr>
          <w:rFonts w:ascii="Arial" w:hAnsi="Arial" w:cs="Arial"/>
          <w:b/>
          <w:bCs/>
          <w:sz w:val="24"/>
          <w:szCs w:val="32"/>
          <w:lang w:val="en-US" w:eastAsia="zh-CN"/>
        </w:rPr>
        <w:t>2.</w:t>
      </w:r>
      <w:r>
        <w:rPr>
          <w:rFonts w:ascii="Arial" w:hAnsi="Arial" w:cs="Arial"/>
          <w:b/>
          <w:bCs/>
          <w:sz w:val="24"/>
          <w:szCs w:val="32"/>
          <w:lang w:val="en-US" w:eastAsia="zh-CN"/>
        </w:rPr>
        <w:t>4</w:t>
      </w:r>
      <w:r w:rsidRPr="00533F0C">
        <w:rPr>
          <w:rFonts w:ascii="Arial" w:hAnsi="Arial" w:cs="Arial"/>
          <w:b/>
          <w:bCs/>
          <w:sz w:val="24"/>
          <w:szCs w:val="32"/>
          <w:lang w:val="en-US" w:eastAsia="zh-CN"/>
        </w:rPr>
        <w:tab/>
      </w:r>
      <w:r>
        <w:rPr>
          <w:rFonts w:ascii="Arial" w:hAnsi="Arial" w:cs="Arial"/>
          <w:b/>
          <w:bCs/>
          <w:sz w:val="24"/>
          <w:szCs w:val="32"/>
          <w:lang w:val="en-US" w:eastAsia="zh-CN"/>
        </w:rPr>
        <w:t>Emergency callback</w:t>
      </w:r>
    </w:p>
    <w:p w14:paraId="01CCC8CD" w14:textId="79C2435D" w:rsidR="00B85F5C" w:rsidRPr="00F70E4A" w:rsidRDefault="00B85F5C" w:rsidP="00B85F5C">
      <w:pPr>
        <w:rPr>
          <w:rFonts w:ascii="Arial" w:hAnsi="Arial"/>
          <w:bCs/>
          <w:iCs/>
          <w:sz w:val="18"/>
          <w:szCs w:val="18"/>
          <w:lang w:val="en-US"/>
        </w:rPr>
      </w:pPr>
      <w:r>
        <w:rPr>
          <w:rFonts w:ascii="Arial" w:hAnsi="Arial"/>
          <w:bCs/>
          <w:iCs/>
          <w:sz w:val="18"/>
          <w:szCs w:val="18"/>
          <w:lang w:val="en-US"/>
        </w:rPr>
        <w:t xml:space="preserve">In last meeting the restriction of using LP-WUS during an emergency PDU session was removed. </w:t>
      </w:r>
      <w:r w:rsidR="007C654B">
        <w:rPr>
          <w:rFonts w:ascii="Arial" w:hAnsi="Arial"/>
          <w:bCs/>
          <w:iCs/>
          <w:sz w:val="18"/>
          <w:szCs w:val="18"/>
          <w:lang w:val="en-US"/>
        </w:rPr>
        <w:t xml:space="preserve">In previous releases, </w:t>
      </w:r>
      <w:r w:rsidRPr="00F70E4A">
        <w:rPr>
          <w:rFonts w:ascii="Arial" w:hAnsi="Arial"/>
          <w:bCs/>
          <w:iCs/>
          <w:sz w:val="18"/>
          <w:szCs w:val="18"/>
          <w:lang w:val="en-US"/>
        </w:rPr>
        <w:t xml:space="preserve">the additional latency introduced by PEI was deemed tolerable. </w:t>
      </w:r>
    </w:p>
    <w:p w14:paraId="28400317" w14:textId="77777777" w:rsidR="00B85F5C" w:rsidRDefault="00B85F5C" w:rsidP="00B85F5C">
      <w:pPr>
        <w:rPr>
          <w:rFonts w:ascii="Arial" w:hAnsi="Arial"/>
          <w:bCs/>
          <w:iCs/>
          <w:sz w:val="18"/>
          <w:szCs w:val="18"/>
          <w:lang w:val="en-US"/>
        </w:rPr>
      </w:pPr>
      <w:r>
        <w:rPr>
          <w:rFonts w:ascii="Arial" w:hAnsi="Arial"/>
          <w:bCs/>
          <w:iCs/>
          <w:sz w:val="18"/>
          <w:szCs w:val="18"/>
          <w:lang w:val="en-US"/>
        </w:rPr>
        <w:t xml:space="preserve">For LP-WUS however, </w:t>
      </w:r>
      <w:r w:rsidRPr="00FB498F">
        <w:rPr>
          <w:rFonts w:ascii="Arial" w:hAnsi="Arial"/>
          <w:bCs/>
          <w:iCs/>
          <w:sz w:val="18"/>
          <w:szCs w:val="18"/>
          <w:lang w:val="en-US"/>
        </w:rPr>
        <w:t xml:space="preserve">the average paging delay is increased due to the time offset between LP-WUS and PO. When a paging message is ready to be transmitted during the time offset, then the paging message is delayed with one DRX cycle. The time offset for LP-WUS is considerably larger (400-800 </w:t>
      </w:r>
      <w:proofErr w:type="spellStart"/>
      <w:r w:rsidRPr="00FB498F">
        <w:rPr>
          <w:rFonts w:ascii="Arial" w:hAnsi="Arial"/>
          <w:bCs/>
          <w:iCs/>
          <w:sz w:val="18"/>
          <w:szCs w:val="18"/>
          <w:lang w:val="en-US"/>
        </w:rPr>
        <w:t>ms</w:t>
      </w:r>
      <w:proofErr w:type="spellEnd"/>
      <w:r w:rsidRPr="00FB498F">
        <w:rPr>
          <w:rFonts w:ascii="Arial" w:hAnsi="Arial"/>
          <w:bCs/>
          <w:iCs/>
          <w:sz w:val="18"/>
          <w:szCs w:val="18"/>
          <w:lang w:val="en-US"/>
        </w:rPr>
        <w:t>) compared to the time offset for PEI</w:t>
      </w:r>
      <w:r w:rsidRPr="00F70E4A">
        <w:rPr>
          <w:rFonts w:ascii="Arial" w:hAnsi="Arial"/>
          <w:bCs/>
          <w:iCs/>
          <w:sz w:val="18"/>
          <w:szCs w:val="18"/>
          <w:lang w:val="en-US"/>
        </w:rPr>
        <w:t xml:space="preserve">. </w:t>
      </w:r>
    </w:p>
    <w:p w14:paraId="3AC3600D" w14:textId="77777777" w:rsidR="00B85F5C" w:rsidRPr="00F70E4A" w:rsidRDefault="00B85F5C" w:rsidP="00B85F5C">
      <w:pPr>
        <w:rPr>
          <w:rFonts w:ascii="Arial" w:hAnsi="Arial"/>
          <w:bCs/>
          <w:iCs/>
          <w:sz w:val="18"/>
          <w:szCs w:val="18"/>
          <w:lang w:val="en-US"/>
        </w:rPr>
      </w:pPr>
      <w:r>
        <w:rPr>
          <w:noProof/>
        </w:rPr>
        <w:lastRenderedPageBreak/>
        <w:drawing>
          <wp:inline distT="0" distB="0" distL="0" distR="0" wp14:anchorId="4DBBA26F" wp14:editId="32536E11">
            <wp:extent cx="5731510" cy="1658571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5265" t="33258" r="15815" b="31286"/>
                    <a:stretch/>
                  </pic:blipFill>
                  <pic:spPr bwMode="auto">
                    <a:xfrm>
                      <a:off x="0" y="0"/>
                      <a:ext cx="5731510" cy="16585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48A345" w14:textId="4A1F0875" w:rsidR="00B85F5C" w:rsidRPr="00F70E4A" w:rsidRDefault="00B85F5C" w:rsidP="00B85F5C">
      <w:pPr>
        <w:rPr>
          <w:rFonts w:ascii="Arial" w:hAnsi="Arial"/>
          <w:bCs/>
          <w:iCs/>
          <w:sz w:val="18"/>
          <w:szCs w:val="18"/>
          <w:lang w:val="en-US"/>
        </w:rPr>
      </w:pPr>
      <w:r w:rsidRPr="00F70E4A">
        <w:rPr>
          <w:rFonts w:ascii="Arial" w:hAnsi="Arial"/>
          <w:bCs/>
          <w:iCs/>
          <w:sz w:val="18"/>
          <w:szCs w:val="18"/>
          <w:lang w:val="en-US"/>
        </w:rPr>
        <w:t xml:space="preserve">In our view </w:t>
      </w:r>
      <w:r w:rsidR="007C654B">
        <w:rPr>
          <w:rFonts w:ascii="Arial" w:hAnsi="Arial"/>
          <w:bCs/>
          <w:iCs/>
          <w:sz w:val="18"/>
          <w:szCs w:val="18"/>
          <w:lang w:val="en-US"/>
        </w:rPr>
        <w:t xml:space="preserve">considering that LP-WUS is allowed during an emergency PDU session, paging can be delayed by up to one second. It should be discussed </w:t>
      </w:r>
      <w:r w:rsidR="00E75B68">
        <w:rPr>
          <w:rFonts w:ascii="Arial" w:hAnsi="Arial"/>
          <w:bCs/>
          <w:iCs/>
          <w:sz w:val="18"/>
          <w:szCs w:val="18"/>
          <w:lang w:val="en-US"/>
        </w:rPr>
        <w:t>whether th</w:t>
      </w:r>
      <w:r w:rsidR="00550556">
        <w:rPr>
          <w:rFonts w:ascii="Arial" w:hAnsi="Arial"/>
          <w:bCs/>
          <w:iCs/>
          <w:sz w:val="18"/>
          <w:szCs w:val="18"/>
          <w:lang w:val="en-US"/>
        </w:rPr>
        <w:t>is also tolerable, of if should be prohibited. D</w:t>
      </w:r>
      <w:r w:rsidR="00550556" w:rsidRPr="00550556">
        <w:rPr>
          <w:rFonts w:ascii="Arial" w:hAnsi="Arial"/>
          <w:bCs/>
          <w:iCs/>
          <w:sz w:val="18"/>
          <w:szCs w:val="18"/>
          <w:lang w:val="en-US"/>
        </w:rPr>
        <w:t>uring paging, the gNB can be aware that LP-WUS is prohibited explicitly due to an emergency PDU session by the CN</w:t>
      </w:r>
      <w:r w:rsidR="00550556">
        <w:rPr>
          <w:rFonts w:ascii="Arial" w:hAnsi="Arial"/>
          <w:bCs/>
          <w:iCs/>
          <w:sz w:val="18"/>
          <w:szCs w:val="18"/>
          <w:lang w:val="en-US"/>
        </w:rPr>
        <w:t xml:space="preserve"> and disable the use of UE-ID based subgrouping</w:t>
      </w:r>
      <w:r w:rsidR="00550556" w:rsidRPr="00550556">
        <w:rPr>
          <w:rFonts w:ascii="Arial" w:hAnsi="Arial"/>
          <w:bCs/>
          <w:iCs/>
          <w:sz w:val="18"/>
          <w:szCs w:val="18"/>
          <w:lang w:val="en-US"/>
        </w:rPr>
        <w:t>.</w:t>
      </w:r>
    </w:p>
    <w:p w14:paraId="477DFCFF" w14:textId="3D5D0444" w:rsidR="00504812" w:rsidRPr="00533F0C" w:rsidRDefault="00B85F5C" w:rsidP="00504812">
      <w:pPr>
        <w:rPr>
          <w:rFonts w:ascii="Arial" w:hAnsi="Arial"/>
          <w:b/>
          <w:iCs/>
          <w:sz w:val="18"/>
          <w:szCs w:val="18"/>
          <w:lang w:val="en-US"/>
        </w:rPr>
      </w:pPr>
      <w:bookmarkStart w:id="29" w:name="_Toc173917443"/>
      <w:bookmarkStart w:id="30" w:name="_Toc173917480"/>
      <w:r>
        <w:rPr>
          <w:rFonts w:ascii="Arial" w:hAnsi="Arial"/>
          <w:b/>
          <w:iCs/>
          <w:sz w:val="18"/>
          <w:szCs w:val="18"/>
          <w:lang w:val="en-US"/>
        </w:rPr>
        <w:t xml:space="preserve">Proposal </w:t>
      </w:r>
      <w:r w:rsidR="00550556">
        <w:rPr>
          <w:rFonts w:ascii="Arial" w:hAnsi="Arial"/>
          <w:b/>
          <w:iCs/>
          <w:sz w:val="18"/>
          <w:szCs w:val="18"/>
          <w:lang w:val="en-US"/>
        </w:rPr>
        <w:t>3</w:t>
      </w:r>
      <w:r>
        <w:rPr>
          <w:rFonts w:ascii="Arial" w:hAnsi="Arial"/>
          <w:b/>
          <w:iCs/>
          <w:sz w:val="18"/>
          <w:szCs w:val="18"/>
          <w:lang w:val="en-US"/>
        </w:rPr>
        <w:t xml:space="preserve">: </w:t>
      </w:r>
      <w:r w:rsidRPr="00F70E4A">
        <w:rPr>
          <w:rFonts w:ascii="Arial" w:hAnsi="Arial"/>
          <w:b/>
          <w:iCs/>
          <w:sz w:val="18"/>
          <w:szCs w:val="18"/>
          <w:lang w:val="en-US"/>
        </w:rPr>
        <w:t>RAN</w:t>
      </w:r>
      <w:r>
        <w:rPr>
          <w:rFonts w:ascii="Arial" w:hAnsi="Arial"/>
          <w:b/>
          <w:iCs/>
          <w:sz w:val="18"/>
          <w:szCs w:val="18"/>
          <w:lang w:val="en-US"/>
        </w:rPr>
        <w:t>3</w:t>
      </w:r>
      <w:r w:rsidRPr="00F70E4A">
        <w:rPr>
          <w:rFonts w:ascii="Arial" w:hAnsi="Arial"/>
          <w:b/>
          <w:iCs/>
          <w:sz w:val="18"/>
          <w:szCs w:val="18"/>
          <w:lang w:val="en-US"/>
        </w:rPr>
        <w:t xml:space="preserve"> to discuss whether the CN can indicate </w:t>
      </w:r>
      <w:r>
        <w:rPr>
          <w:rFonts w:ascii="Arial" w:hAnsi="Arial"/>
          <w:b/>
          <w:iCs/>
          <w:sz w:val="18"/>
          <w:szCs w:val="18"/>
          <w:lang w:val="en-US"/>
        </w:rPr>
        <w:t xml:space="preserve">to RAN during Paging and </w:t>
      </w:r>
      <w:r w:rsidR="00A93B98">
        <w:rPr>
          <w:rFonts w:ascii="Arial" w:hAnsi="Arial"/>
          <w:b/>
          <w:iCs/>
          <w:sz w:val="18"/>
          <w:szCs w:val="18"/>
          <w:lang w:val="en-US"/>
        </w:rPr>
        <w:t>NGAP context setup request</w:t>
      </w:r>
      <w:r w:rsidRPr="00F70E4A">
        <w:rPr>
          <w:rFonts w:ascii="Arial" w:hAnsi="Arial"/>
          <w:b/>
          <w:iCs/>
          <w:sz w:val="18"/>
          <w:szCs w:val="18"/>
          <w:lang w:val="en-US"/>
        </w:rPr>
        <w:t xml:space="preserve"> that UE-ID based LP-WUS is not allowed (e.g. during an emergency PDU session)</w:t>
      </w:r>
      <w:bookmarkEnd w:id="29"/>
      <w:bookmarkEnd w:id="30"/>
      <w:r w:rsidR="00504812" w:rsidRPr="00590C9A">
        <w:rPr>
          <w:rFonts w:ascii="Arial" w:hAnsi="Arial"/>
          <w:b/>
          <w:iCs/>
          <w:sz w:val="18"/>
          <w:szCs w:val="18"/>
          <w:lang w:val="en-US"/>
        </w:rPr>
        <w:t>.</w:t>
      </w:r>
    </w:p>
    <w:p w14:paraId="475FAF5C" w14:textId="77777777" w:rsidR="00504812" w:rsidRPr="00533F0C" w:rsidRDefault="00504812" w:rsidP="0050481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sz w:val="36"/>
        </w:rPr>
      </w:pPr>
      <w:r w:rsidRPr="00533F0C">
        <w:rPr>
          <w:rFonts w:ascii="Arial" w:eastAsia="Times New Roman" w:hAnsi="Arial" w:cs="Arial"/>
          <w:sz w:val="36"/>
        </w:rPr>
        <w:t>3</w:t>
      </w:r>
      <w:r w:rsidRPr="00533F0C">
        <w:rPr>
          <w:rFonts w:ascii="Arial" w:eastAsia="Times New Roman" w:hAnsi="Arial" w:cs="Arial"/>
          <w:sz w:val="36"/>
        </w:rPr>
        <w:tab/>
        <w:t>Conclusion</w:t>
      </w:r>
    </w:p>
    <w:p w14:paraId="0F038AF4" w14:textId="77777777" w:rsidR="00550556" w:rsidRPr="00E2559A" w:rsidRDefault="00550556" w:rsidP="00550556">
      <w:pPr>
        <w:rPr>
          <w:rFonts w:ascii="Arial" w:hAnsi="Arial"/>
          <w:b/>
          <w:iCs/>
          <w:sz w:val="18"/>
          <w:szCs w:val="18"/>
          <w:lang w:val="en-US"/>
        </w:rPr>
      </w:pPr>
      <w:r w:rsidRPr="00533F0C">
        <w:rPr>
          <w:rFonts w:ascii="Arial" w:hAnsi="Arial"/>
          <w:b/>
          <w:iCs/>
          <w:sz w:val="18"/>
          <w:szCs w:val="18"/>
          <w:lang w:val="en-US"/>
        </w:rPr>
        <w:t xml:space="preserve">Proposal </w:t>
      </w:r>
      <w:r>
        <w:rPr>
          <w:rFonts w:ascii="Arial" w:hAnsi="Arial"/>
          <w:b/>
          <w:iCs/>
          <w:sz w:val="18"/>
          <w:szCs w:val="18"/>
          <w:lang w:val="en-US"/>
        </w:rPr>
        <w:t>1:</w:t>
      </w:r>
      <w:r w:rsidRPr="00E2559A">
        <w:rPr>
          <w:rFonts w:ascii="Arial" w:hAnsi="Arial"/>
          <w:b/>
          <w:iCs/>
          <w:sz w:val="18"/>
          <w:szCs w:val="18"/>
          <w:lang w:val="en-US"/>
        </w:rPr>
        <w:t xml:space="preserve"> RAN3 to </w:t>
      </w:r>
      <w:r>
        <w:rPr>
          <w:rFonts w:ascii="Arial" w:hAnsi="Arial"/>
          <w:b/>
          <w:iCs/>
          <w:sz w:val="18"/>
          <w:szCs w:val="18"/>
          <w:lang w:val="en-US"/>
        </w:rPr>
        <w:t>confirm RAN2 relying on network implementation to solve the issues of mixed deployments with different releases. A note to TS 38.300 can be added</w:t>
      </w:r>
      <w:r w:rsidRPr="00791096">
        <w:rPr>
          <w:rFonts w:ascii="Arial" w:hAnsi="Arial"/>
          <w:b/>
          <w:iCs/>
          <w:sz w:val="18"/>
          <w:szCs w:val="18"/>
          <w:lang w:val="en-US"/>
        </w:rPr>
        <w:t>.</w:t>
      </w:r>
    </w:p>
    <w:p w14:paraId="15F67E52" w14:textId="77777777" w:rsidR="00550556" w:rsidRPr="00A02440" w:rsidRDefault="00550556" w:rsidP="00550556">
      <w:pPr>
        <w:rPr>
          <w:rFonts w:ascii="Arial" w:hAnsi="Arial"/>
          <w:b/>
          <w:iCs/>
          <w:sz w:val="18"/>
          <w:szCs w:val="18"/>
          <w:lang w:val="en-US"/>
        </w:rPr>
      </w:pPr>
      <w:r w:rsidRPr="00A02440">
        <w:rPr>
          <w:rFonts w:ascii="Arial" w:hAnsi="Arial"/>
          <w:b/>
          <w:iCs/>
          <w:sz w:val="18"/>
          <w:szCs w:val="18"/>
          <w:lang w:val="en-US"/>
        </w:rPr>
        <w:t>Proposal</w:t>
      </w:r>
      <w:r>
        <w:rPr>
          <w:rFonts w:ascii="Arial" w:hAnsi="Arial"/>
          <w:b/>
          <w:iCs/>
          <w:sz w:val="18"/>
          <w:szCs w:val="18"/>
          <w:lang w:val="en-US"/>
        </w:rPr>
        <w:t xml:space="preserve"> 2</w:t>
      </w:r>
      <w:r w:rsidRPr="00A02440">
        <w:rPr>
          <w:rFonts w:ascii="Arial" w:hAnsi="Arial"/>
          <w:b/>
          <w:iCs/>
          <w:sz w:val="18"/>
          <w:szCs w:val="18"/>
          <w:lang w:val="en-US"/>
        </w:rPr>
        <w:t xml:space="preserve">: </w:t>
      </w:r>
      <w:r w:rsidRPr="00D32F85">
        <w:rPr>
          <w:rFonts w:ascii="Arial" w:hAnsi="Arial"/>
          <w:b/>
          <w:iCs/>
          <w:sz w:val="18"/>
          <w:szCs w:val="18"/>
          <w:lang w:val="en-US"/>
        </w:rPr>
        <w:t xml:space="preserve">RAN3 </w:t>
      </w:r>
      <w:r>
        <w:rPr>
          <w:rFonts w:ascii="Arial" w:hAnsi="Arial"/>
          <w:b/>
          <w:iCs/>
          <w:sz w:val="18"/>
          <w:szCs w:val="18"/>
          <w:lang w:val="en-US"/>
        </w:rPr>
        <w:t>to</w:t>
      </w:r>
      <w:r w:rsidRPr="00D32F85">
        <w:rPr>
          <w:rFonts w:ascii="Arial" w:hAnsi="Arial"/>
          <w:b/>
          <w:iCs/>
          <w:sz w:val="18"/>
          <w:szCs w:val="18"/>
          <w:lang w:val="en-US"/>
        </w:rPr>
        <w:t xml:space="preserve"> discuss if the legacy </w:t>
      </w:r>
      <w:r w:rsidRPr="00D32F85">
        <w:rPr>
          <w:rFonts w:ascii="Arial" w:hAnsi="Arial"/>
          <w:b/>
          <w:bCs/>
          <w:i/>
          <w:iCs/>
          <w:sz w:val="18"/>
          <w:szCs w:val="18"/>
          <w:lang w:val="en-US"/>
        </w:rPr>
        <w:t>Extended UE Identity Index Value</w:t>
      </w:r>
      <w:r w:rsidRPr="00D32F85">
        <w:rPr>
          <w:rFonts w:ascii="Arial" w:hAnsi="Arial"/>
          <w:b/>
          <w:bCs/>
          <w:iCs/>
          <w:sz w:val="18"/>
          <w:szCs w:val="18"/>
          <w:lang w:val="en-US"/>
        </w:rPr>
        <w:t xml:space="preserve"> IE</w:t>
      </w:r>
      <w:r w:rsidRPr="00D32F85">
        <w:rPr>
          <w:rFonts w:ascii="Arial" w:hAnsi="Arial"/>
          <w:b/>
          <w:iCs/>
          <w:sz w:val="18"/>
          <w:szCs w:val="18"/>
          <w:lang w:val="en-US"/>
        </w:rPr>
        <w:t xml:space="preserve"> can still be re-used for LP-WUS in case eDRX and PEI are not configured.</w:t>
      </w:r>
    </w:p>
    <w:p w14:paraId="2C58D4CD" w14:textId="0301DA36" w:rsidR="00550556" w:rsidRPr="00533F0C" w:rsidRDefault="00550556" w:rsidP="00550556">
      <w:pPr>
        <w:rPr>
          <w:rFonts w:ascii="Arial" w:hAnsi="Arial"/>
          <w:b/>
          <w:iCs/>
          <w:sz w:val="18"/>
          <w:szCs w:val="18"/>
          <w:lang w:val="en-US"/>
        </w:rPr>
      </w:pPr>
      <w:r>
        <w:rPr>
          <w:rFonts w:ascii="Arial" w:hAnsi="Arial"/>
          <w:b/>
          <w:iCs/>
          <w:sz w:val="18"/>
          <w:szCs w:val="18"/>
          <w:lang w:val="en-US"/>
        </w:rPr>
        <w:t xml:space="preserve">Proposal 3: </w:t>
      </w:r>
      <w:r w:rsidRPr="00F70E4A">
        <w:rPr>
          <w:rFonts w:ascii="Arial" w:hAnsi="Arial"/>
          <w:b/>
          <w:iCs/>
          <w:sz w:val="18"/>
          <w:szCs w:val="18"/>
          <w:lang w:val="en-US"/>
        </w:rPr>
        <w:t>RAN</w:t>
      </w:r>
      <w:r>
        <w:rPr>
          <w:rFonts w:ascii="Arial" w:hAnsi="Arial"/>
          <w:b/>
          <w:iCs/>
          <w:sz w:val="18"/>
          <w:szCs w:val="18"/>
          <w:lang w:val="en-US"/>
        </w:rPr>
        <w:t>3</w:t>
      </w:r>
      <w:r w:rsidRPr="00F70E4A">
        <w:rPr>
          <w:rFonts w:ascii="Arial" w:hAnsi="Arial"/>
          <w:b/>
          <w:iCs/>
          <w:sz w:val="18"/>
          <w:szCs w:val="18"/>
          <w:lang w:val="en-US"/>
        </w:rPr>
        <w:t xml:space="preserve"> to discuss whether the CN can indicate </w:t>
      </w:r>
      <w:r>
        <w:rPr>
          <w:rFonts w:ascii="Arial" w:hAnsi="Arial"/>
          <w:b/>
          <w:iCs/>
          <w:sz w:val="18"/>
          <w:szCs w:val="18"/>
          <w:lang w:val="en-US"/>
        </w:rPr>
        <w:t xml:space="preserve">to RAN during Paging and </w:t>
      </w:r>
      <w:r w:rsidR="00A93B98">
        <w:rPr>
          <w:rFonts w:ascii="Arial" w:hAnsi="Arial"/>
          <w:b/>
          <w:iCs/>
          <w:sz w:val="18"/>
          <w:szCs w:val="18"/>
          <w:lang w:val="en-US"/>
        </w:rPr>
        <w:t>NGAP context setup request</w:t>
      </w:r>
      <w:r w:rsidRPr="00F70E4A">
        <w:rPr>
          <w:rFonts w:ascii="Arial" w:hAnsi="Arial"/>
          <w:b/>
          <w:iCs/>
          <w:sz w:val="18"/>
          <w:szCs w:val="18"/>
          <w:lang w:val="en-US"/>
        </w:rPr>
        <w:t xml:space="preserve"> that UE-ID based LP-WUS is not allowed (e.g. during an emergency PDU session)</w:t>
      </w:r>
      <w:r w:rsidRPr="00590C9A">
        <w:rPr>
          <w:rFonts w:ascii="Arial" w:hAnsi="Arial"/>
          <w:b/>
          <w:iCs/>
          <w:sz w:val="18"/>
          <w:szCs w:val="18"/>
          <w:lang w:val="en-US"/>
        </w:rPr>
        <w:t>.</w:t>
      </w:r>
    </w:p>
    <w:p w14:paraId="415F4660" w14:textId="77777777" w:rsidR="00504812" w:rsidRPr="00533F0C" w:rsidRDefault="00504812" w:rsidP="0050481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sz w:val="36"/>
        </w:rPr>
      </w:pPr>
      <w:r w:rsidRPr="00533F0C">
        <w:rPr>
          <w:rFonts w:ascii="Arial" w:eastAsia="Times New Roman" w:hAnsi="Arial" w:cs="Arial"/>
          <w:sz w:val="36"/>
        </w:rPr>
        <w:t>4</w:t>
      </w:r>
      <w:r w:rsidRPr="00533F0C">
        <w:rPr>
          <w:rFonts w:ascii="Arial" w:eastAsia="Times New Roman" w:hAnsi="Arial" w:cs="Arial"/>
          <w:sz w:val="36"/>
        </w:rPr>
        <w:tab/>
        <w:t>References</w:t>
      </w:r>
    </w:p>
    <w:p w14:paraId="250F5235" w14:textId="5DC75D59" w:rsidR="00504812" w:rsidRPr="00550556" w:rsidRDefault="00A87B9C" w:rsidP="00504812">
      <w:pPr>
        <w:pStyle w:val="ListParagraph"/>
        <w:numPr>
          <w:ilvl w:val="0"/>
          <w:numId w:val="24"/>
        </w:numPr>
        <w:rPr>
          <w:rFonts w:ascii="Arial" w:eastAsia="SimSun" w:hAnsi="Arial" w:cs="Times New Roman"/>
          <w:sz w:val="18"/>
          <w:szCs w:val="18"/>
          <w:lang w:val="en-US"/>
        </w:rPr>
      </w:pPr>
      <w:r w:rsidRPr="00A87B9C">
        <w:rPr>
          <w:rFonts w:ascii="Arial" w:eastAsia="SimSun" w:hAnsi="Arial" w:cs="Times New Roman"/>
          <w:sz w:val="18"/>
          <w:szCs w:val="18"/>
          <w:lang w:val="en-US"/>
        </w:rPr>
        <w:t>R3-253012, Reply LS on paging capability loss issue, RAN2</w:t>
      </w:r>
    </w:p>
    <w:sectPr w:rsidR="00504812" w:rsidRPr="0055055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1760" w14:textId="77777777" w:rsidR="008D76CA" w:rsidRDefault="008D76CA">
      <w:r>
        <w:separator/>
      </w:r>
    </w:p>
  </w:endnote>
  <w:endnote w:type="continuationSeparator" w:id="0">
    <w:p w14:paraId="6C239BED" w14:textId="77777777" w:rsidR="008D76CA" w:rsidRDefault="008D76CA">
      <w:r>
        <w:continuationSeparator/>
      </w:r>
    </w:p>
  </w:endnote>
  <w:endnote w:type="continuationNotice" w:id="1">
    <w:p w14:paraId="0167142E" w14:textId="77777777" w:rsidR="008D76CA" w:rsidRDefault="008D76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D8114" w14:textId="77777777" w:rsidR="008D76CA" w:rsidRDefault="008D76CA">
      <w:pPr>
        <w:spacing w:after="0"/>
      </w:pPr>
      <w:r>
        <w:separator/>
      </w:r>
    </w:p>
  </w:footnote>
  <w:footnote w:type="continuationSeparator" w:id="0">
    <w:p w14:paraId="0A5BEB1E" w14:textId="77777777" w:rsidR="008D76CA" w:rsidRDefault="008D76CA">
      <w:pPr>
        <w:spacing w:after="0"/>
      </w:pPr>
      <w:r>
        <w:continuationSeparator/>
      </w:r>
    </w:p>
  </w:footnote>
  <w:footnote w:type="continuationNotice" w:id="1">
    <w:p w14:paraId="537C0A02" w14:textId="77777777" w:rsidR="008D76CA" w:rsidRDefault="008D76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746B" w14:textId="77777777" w:rsidR="001E64DA" w:rsidRDefault="001E64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9BEA" w14:textId="77777777" w:rsidR="001E64DA" w:rsidRDefault="001E64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1A5AA2"/>
    <w:multiLevelType w:val="hybridMultilevel"/>
    <w:tmpl w:val="A72E30C8"/>
    <w:lvl w:ilvl="0" w:tplc="E7EE2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F84F1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B8A2DB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BBA224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0A4A36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4E8DF1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BD064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61A2BD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16FBB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pStyle w:val="ListBullet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D6190"/>
    <w:multiLevelType w:val="multilevel"/>
    <w:tmpl w:val="28662A48"/>
    <w:lvl w:ilvl="0">
      <w:start w:val="1"/>
      <w:numFmt w:val="decimal"/>
      <w:pStyle w:val="ListBullet4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F8E7BAE"/>
    <w:multiLevelType w:val="hybridMultilevel"/>
    <w:tmpl w:val="1D2C6638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CommentTex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4C5F8D"/>
    <w:multiLevelType w:val="hybridMultilevel"/>
    <w:tmpl w:val="B8EE2D28"/>
    <w:lvl w:ilvl="0" w:tplc="ED36C4C8">
      <w:start w:val="1"/>
      <w:numFmt w:val="bullet"/>
      <w:lvlText w:val=""/>
      <w:lvlJc w:val="left"/>
      <w:pPr>
        <w:ind w:left="9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pStyle w:val="ListBullet4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07855580">
    <w:abstractNumId w:val="19"/>
  </w:num>
  <w:num w:numId="2" w16cid:durableId="892883592">
    <w:abstractNumId w:val="21"/>
  </w:num>
  <w:num w:numId="3" w16cid:durableId="2122996471">
    <w:abstractNumId w:val="15"/>
  </w:num>
  <w:num w:numId="4" w16cid:durableId="1508208548">
    <w:abstractNumId w:val="22"/>
  </w:num>
  <w:num w:numId="5" w16cid:durableId="1609434154">
    <w:abstractNumId w:val="11"/>
  </w:num>
  <w:num w:numId="6" w16cid:durableId="1279066557">
    <w:abstractNumId w:val="16"/>
  </w:num>
  <w:num w:numId="7" w16cid:durableId="649599309">
    <w:abstractNumId w:val="12"/>
  </w:num>
  <w:num w:numId="8" w16cid:durableId="444227404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7220300">
    <w:abstractNumId w:val="17"/>
  </w:num>
  <w:num w:numId="10" w16cid:durableId="340863232">
    <w:abstractNumId w:val="9"/>
  </w:num>
  <w:num w:numId="11" w16cid:durableId="1399666658">
    <w:abstractNumId w:val="7"/>
  </w:num>
  <w:num w:numId="12" w16cid:durableId="1545869558">
    <w:abstractNumId w:val="6"/>
  </w:num>
  <w:num w:numId="13" w16cid:durableId="2141485451">
    <w:abstractNumId w:val="5"/>
  </w:num>
  <w:num w:numId="14" w16cid:durableId="260534081">
    <w:abstractNumId w:val="4"/>
  </w:num>
  <w:num w:numId="15" w16cid:durableId="1751658350">
    <w:abstractNumId w:val="8"/>
  </w:num>
  <w:num w:numId="16" w16cid:durableId="232156041">
    <w:abstractNumId w:val="3"/>
  </w:num>
  <w:num w:numId="17" w16cid:durableId="235289035">
    <w:abstractNumId w:val="2"/>
  </w:num>
  <w:num w:numId="18" w16cid:durableId="2034762780">
    <w:abstractNumId w:val="1"/>
  </w:num>
  <w:num w:numId="19" w16cid:durableId="615522882">
    <w:abstractNumId w:val="0"/>
  </w:num>
  <w:num w:numId="20" w16cid:durableId="956370175">
    <w:abstractNumId w:val="13"/>
  </w:num>
  <w:num w:numId="21" w16cid:durableId="151219066">
    <w:abstractNumId w:val="14"/>
  </w:num>
  <w:num w:numId="22" w16cid:durableId="655692646">
    <w:abstractNumId w:val="10"/>
  </w:num>
  <w:num w:numId="23" w16cid:durableId="1040667150">
    <w:abstractNumId w:val="20"/>
  </w:num>
  <w:num w:numId="24" w16cid:durableId="183194171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55337"/>
    <w:rsid w:val="000734F6"/>
    <w:rsid w:val="00086851"/>
    <w:rsid w:val="0009653F"/>
    <w:rsid w:val="000B0B1B"/>
    <w:rsid w:val="000B31B1"/>
    <w:rsid w:val="000B3CCF"/>
    <w:rsid w:val="000B592F"/>
    <w:rsid w:val="000B7536"/>
    <w:rsid w:val="000C5E7E"/>
    <w:rsid w:val="000D143E"/>
    <w:rsid w:val="000E506B"/>
    <w:rsid w:val="00102198"/>
    <w:rsid w:val="00113AAD"/>
    <w:rsid w:val="001236CA"/>
    <w:rsid w:val="00130DA3"/>
    <w:rsid w:val="0013442E"/>
    <w:rsid w:val="00136E63"/>
    <w:rsid w:val="001409D5"/>
    <w:rsid w:val="0019419C"/>
    <w:rsid w:val="001B5894"/>
    <w:rsid w:val="001E64DA"/>
    <w:rsid w:val="00202A62"/>
    <w:rsid w:val="00236BCF"/>
    <w:rsid w:val="00244923"/>
    <w:rsid w:val="00245A8C"/>
    <w:rsid w:val="002578A7"/>
    <w:rsid w:val="002618F5"/>
    <w:rsid w:val="00263560"/>
    <w:rsid w:val="002A0532"/>
    <w:rsid w:val="002A0F6D"/>
    <w:rsid w:val="002A3B86"/>
    <w:rsid w:val="002B611A"/>
    <w:rsid w:val="002C38AD"/>
    <w:rsid w:val="00302024"/>
    <w:rsid w:val="003452D0"/>
    <w:rsid w:val="00363CF2"/>
    <w:rsid w:val="003703F1"/>
    <w:rsid w:val="003C5B67"/>
    <w:rsid w:val="0040499F"/>
    <w:rsid w:val="00412421"/>
    <w:rsid w:val="004305F4"/>
    <w:rsid w:val="0043158F"/>
    <w:rsid w:val="00442B98"/>
    <w:rsid w:val="004635F0"/>
    <w:rsid w:val="0047097E"/>
    <w:rsid w:val="004937F0"/>
    <w:rsid w:val="004B362D"/>
    <w:rsid w:val="004C6CEC"/>
    <w:rsid w:val="004D03BE"/>
    <w:rsid w:val="004D39DA"/>
    <w:rsid w:val="004E7493"/>
    <w:rsid w:val="00504812"/>
    <w:rsid w:val="0051377F"/>
    <w:rsid w:val="00536667"/>
    <w:rsid w:val="00536E3D"/>
    <w:rsid w:val="00542CDB"/>
    <w:rsid w:val="0054349B"/>
    <w:rsid w:val="00550556"/>
    <w:rsid w:val="00553ED3"/>
    <w:rsid w:val="005755F8"/>
    <w:rsid w:val="00582A77"/>
    <w:rsid w:val="0058750B"/>
    <w:rsid w:val="00587736"/>
    <w:rsid w:val="005918FC"/>
    <w:rsid w:val="006404E9"/>
    <w:rsid w:val="0064115D"/>
    <w:rsid w:val="00650DC8"/>
    <w:rsid w:val="00657B2A"/>
    <w:rsid w:val="006631EF"/>
    <w:rsid w:val="00682417"/>
    <w:rsid w:val="006B534A"/>
    <w:rsid w:val="006C17A0"/>
    <w:rsid w:val="006C2B05"/>
    <w:rsid w:val="006E2362"/>
    <w:rsid w:val="006E7786"/>
    <w:rsid w:val="007136EA"/>
    <w:rsid w:val="00743643"/>
    <w:rsid w:val="007565B3"/>
    <w:rsid w:val="007871BD"/>
    <w:rsid w:val="00792022"/>
    <w:rsid w:val="007A3986"/>
    <w:rsid w:val="007C40B5"/>
    <w:rsid w:val="007C654B"/>
    <w:rsid w:val="007F17BE"/>
    <w:rsid w:val="00894DDF"/>
    <w:rsid w:val="00896322"/>
    <w:rsid w:val="008D76CA"/>
    <w:rsid w:val="008F0319"/>
    <w:rsid w:val="008F28DB"/>
    <w:rsid w:val="008F33EE"/>
    <w:rsid w:val="008F606F"/>
    <w:rsid w:val="009162AD"/>
    <w:rsid w:val="0092326F"/>
    <w:rsid w:val="00931403"/>
    <w:rsid w:val="00936802"/>
    <w:rsid w:val="00973F06"/>
    <w:rsid w:val="009936A1"/>
    <w:rsid w:val="009A07C6"/>
    <w:rsid w:val="009A2EB8"/>
    <w:rsid w:val="009B08DB"/>
    <w:rsid w:val="009C6E5F"/>
    <w:rsid w:val="009F17CE"/>
    <w:rsid w:val="00A00217"/>
    <w:rsid w:val="00A22E3A"/>
    <w:rsid w:val="00A720BC"/>
    <w:rsid w:val="00A74234"/>
    <w:rsid w:val="00A87B9C"/>
    <w:rsid w:val="00A93B98"/>
    <w:rsid w:val="00A959EE"/>
    <w:rsid w:val="00AB592E"/>
    <w:rsid w:val="00AB7CBF"/>
    <w:rsid w:val="00AC058B"/>
    <w:rsid w:val="00AE26A0"/>
    <w:rsid w:val="00B1261D"/>
    <w:rsid w:val="00B13242"/>
    <w:rsid w:val="00B24D5E"/>
    <w:rsid w:val="00B26DAB"/>
    <w:rsid w:val="00B324DB"/>
    <w:rsid w:val="00B42862"/>
    <w:rsid w:val="00B57E8E"/>
    <w:rsid w:val="00B677C7"/>
    <w:rsid w:val="00B85F5C"/>
    <w:rsid w:val="00BA21C0"/>
    <w:rsid w:val="00BA5758"/>
    <w:rsid w:val="00BB1BBF"/>
    <w:rsid w:val="00BB3167"/>
    <w:rsid w:val="00BC4661"/>
    <w:rsid w:val="00BD4154"/>
    <w:rsid w:val="00BE0E8B"/>
    <w:rsid w:val="00BF6785"/>
    <w:rsid w:val="00C16263"/>
    <w:rsid w:val="00C23533"/>
    <w:rsid w:val="00C77262"/>
    <w:rsid w:val="00CA1667"/>
    <w:rsid w:val="00CB5979"/>
    <w:rsid w:val="00CD44D0"/>
    <w:rsid w:val="00D002CA"/>
    <w:rsid w:val="00D02B66"/>
    <w:rsid w:val="00D32F85"/>
    <w:rsid w:val="00D32FE5"/>
    <w:rsid w:val="00D62381"/>
    <w:rsid w:val="00D67C66"/>
    <w:rsid w:val="00D946A6"/>
    <w:rsid w:val="00DA581A"/>
    <w:rsid w:val="00DD59FC"/>
    <w:rsid w:val="00E05112"/>
    <w:rsid w:val="00E16670"/>
    <w:rsid w:val="00E75B68"/>
    <w:rsid w:val="00E8346D"/>
    <w:rsid w:val="00E87B79"/>
    <w:rsid w:val="00EB4B66"/>
    <w:rsid w:val="00EB5C10"/>
    <w:rsid w:val="00EC21B0"/>
    <w:rsid w:val="00ED5472"/>
    <w:rsid w:val="00EE4453"/>
    <w:rsid w:val="00EF3BDB"/>
    <w:rsid w:val="00F167BC"/>
    <w:rsid w:val="00F21C13"/>
    <w:rsid w:val="00F24B08"/>
    <w:rsid w:val="00F259D7"/>
    <w:rsid w:val="00F31DDA"/>
    <w:rsid w:val="00F34CC2"/>
    <w:rsid w:val="00F37CD1"/>
    <w:rsid w:val="00F40EEE"/>
    <w:rsid w:val="00F4507B"/>
    <w:rsid w:val="00F60AD3"/>
    <w:rsid w:val="00F74A57"/>
    <w:rsid w:val="00F830F1"/>
    <w:rsid w:val="00F90997"/>
    <w:rsid w:val="00F92514"/>
    <w:rsid w:val="00FA0489"/>
    <w:rsid w:val="00FB17DF"/>
    <w:rsid w:val="00FB6083"/>
    <w:rsid w:val="00FC4CEA"/>
    <w:rsid w:val="00FE16B1"/>
    <w:rsid w:val="00FE25B4"/>
    <w:rsid w:val="00FF2422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EB698"/>
  <w15:docId w15:val="{C0E232F4-6504-40B0-9CF8-3E88EE6A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CD1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37CD1"/>
    <w:pPr>
      <w:keepNext/>
      <w:keepLines/>
      <w:spacing w:before="40" w:after="0"/>
      <w:outlineLvl w:val="4"/>
    </w:pPr>
    <w:rPr>
      <w:rFonts w:ascii="Arial" w:eastAsiaTheme="minorEastAsia" w:hAnsi="Arial" w:cstheme="minorBidi"/>
      <w:sz w:val="22"/>
      <w:lang w:val="en-US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37CD1"/>
    <w:pPr>
      <w:keepNext/>
      <w:keepLines/>
      <w:spacing w:before="40" w:after="0"/>
      <w:outlineLvl w:val="5"/>
    </w:pPr>
    <w:rPr>
      <w:rFonts w:ascii="Arial" w:eastAsiaTheme="minorEastAsia" w:hAnsi="Arial" w:cstheme="minorBidi"/>
      <w:lang w:val="en-US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37CD1"/>
    <w:pPr>
      <w:keepNext/>
      <w:keepLines/>
      <w:spacing w:before="40" w:after="0"/>
      <w:outlineLvl w:val="6"/>
    </w:pPr>
    <w:rPr>
      <w:rFonts w:ascii="Arial" w:eastAsiaTheme="minorEastAsia" w:hAnsi="Arial" w:cstheme="minorBidi"/>
      <w:lang w:val="en-US" w:eastAsia="zh-CN"/>
    </w:rPr>
  </w:style>
  <w:style w:type="paragraph" w:styleId="Heading8">
    <w:name w:val="heading 8"/>
    <w:basedOn w:val="Normal"/>
    <w:next w:val="Normal"/>
    <w:link w:val="Heading8Char1"/>
    <w:uiPriority w:val="9"/>
    <w:semiHidden/>
    <w:unhideWhenUsed/>
    <w:qFormat/>
    <w:rsid w:val="00F37C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37CD1"/>
    <w:pPr>
      <w:keepNext/>
      <w:keepLines/>
      <w:spacing w:before="40" w:after="0"/>
      <w:outlineLvl w:val="8"/>
    </w:pPr>
    <w:rPr>
      <w:rFonts w:ascii="Arial" w:eastAsiaTheme="minorEastAsia" w:hAnsi="Arial" w:cstheme="minorBidi"/>
      <w:sz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0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link w:val="TACChar"/>
    <w:qFormat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  <w:style w:type="table" w:styleId="TableGrid">
    <w:name w:val="Table Grid"/>
    <w:basedOn w:val="TableNormal"/>
    <w:uiPriority w:val="39"/>
    <w:rsid w:val="000B7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0B7536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0B7536"/>
    <w:rPr>
      <w:rFonts w:ascii="Times" w:eastAsia="Batang" w:hAnsi="Times" w:cs="Times New Roman"/>
      <w:szCs w:val="24"/>
      <w:lang w:val="en-GB" w:eastAsia="x-none"/>
    </w:rPr>
  </w:style>
  <w:style w:type="paragraph" w:customStyle="1" w:styleId="3gpptitlecitytdocnumber">
    <w:name w:val="3gpp title (city + tdoc number)"/>
    <w:basedOn w:val="Header"/>
    <w:qFormat/>
    <w:rsid w:val="0058773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CommentText">
    <w:name w:val="annotation text"/>
    <w:basedOn w:val="Normal"/>
    <w:link w:val="CommentTextChar"/>
    <w:unhideWhenUsed/>
    <w:qFormat/>
    <w:rsid w:val="00D62381"/>
    <w:pPr>
      <w:numPr>
        <w:numId w:val="1"/>
      </w:numPr>
      <w:autoSpaceDE w:val="0"/>
      <w:autoSpaceDN w:val="0"/>
      <w:adjustRightInd w:val="0"/>
      <w:snapToGrid w:val="0"/>
      <w:spacing w:after="120"/>
      <w:ind w:left="0" w:firstLine="0"/>
      <w:jc w:val="both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D62381"/>
    <w:rPr>
      <w:rFonts w:ascii="Times New Roman" w:eastAsia="SimSun" w:hAnsi="Times New Roman" w:cs="Times New Roman"/>
      <w:lang w:val="x-none" w:eastAsia="en-US"/>
    </w:rPr>
  </w:style>
  <w:style w:type="paragraph" w:customStyle="1" w:styleId="Heading51">
    <w:name w:val="Heading 51"/>
    <w:basedOn w:val="Heading4"/>
    <w:next w:val="Normal"/>
    <w:qFormat/>
    <w:rsid w:val="00F37CD1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rFonts w:eastAsia="Malgun Gothic"/>
      <w:sz w:val="22"/>
      <w:lang w:eastAsia="ko-KR"/>
    </w:rPr>
  </w:style>
  <w:style w:type="paragraph" w:customStyle="1" w:styleId="Heading61">
    <w:name w:val="Heading 61"/>
    <w:basedOn w:val="Normal"/>
    <w:next w:val="Normal"/>
    <w:qFormat/>
    <w:rsid w:val="00F37CD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Malgun Gothic" w:hAnsi="Arial"/>
      <w:lang w:eastAsia="ko-KR"/>
    </w:rPr>
  </w:style>
  <w:style w:type="paragraph" w:customStyle="1" w:styleId="Heading71">
    <w:name w:val="Heading 71"/>
    <w:basedOn w:val="Normal"/>
    <w:next w:val="Normal"/>
    <w:qFormat/>
    <w:rsid w:val="00F37CD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eastAsia="Malgun Gothic" w:hAnsi="Arial"/>
      <w:lang w:eastAsia="ko-KR"/>
    </w:rPr>
  </w:style>
  <w:style w:type="paragraph" w:customStyle="1" w:styleId="Heading81">
    <w:name w:val="Heading 81"/>
    <w:basedOn w:val="Heading1"/>
    <w:next w:val="Normal"/>
    <w:link w:val="Heading8Char"/>
    <w:qFormat/>
    <w:rsid w:val="00F37CD1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Theme="minorEastAsia" w:cstheme="minorBidi"/>
      <w:lang w:val="en-US" w:eastAsia="zh-CN"/>
    </w:rPr>
  </w:style>
  <w:style w:type="paragraph" w:customStyle="1" w:styleId="Heading91">
    <w:name w:val="Heading 91"/>
    <w:basedOn w:val="Heading8"/>
    <w:next w:val="Normal"/>
    <w:qFormat/>
    <w:rsid w:val="00F37CD1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Malgun Gothic" w:hAnsi="Arial" w:cs="Times New Roman"/>
      <w:color w:val="auto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F37CD1"/>
  </w:style>
  <w:style w:type="character" w:customStyle="1" w:styleId="Heading5Char">
    <w:name w:val="Heading 5 Char"/>
    <w:basedOn w:val="DefaultParagraphFont"/>
    <w:link w:val="Heading5"/>
    <w:rsid w:val="00F37CD1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F37CD1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F37CD1"/>
    <w:rPr>
      <w:rFonts w:ascii="Arial" w:hAnsi="Arial"/>
    </w:rPr>
  </w:style>
  <w:style w:type="character" w:customStyle="1" w:styleId="Heading8Char">
    <w:name w:val="Heading 8 Char"/>
    <w:basedOn w:val="DefaultParagraphFont"/>
    <w:link w:val="Heading81"/>
    <w:rsid w:val="00F37CD1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F37CD1"/>
    <w:rPr>
      <w:rFonts w:ascii="Arial" w:hAnsi="Arial"/>
      <w:sz w:val="36"/>
    </w:rPr>
  </w:style>
  <w:style w:type="paragraph" w:customStyle="1" w:styleId="TOC91">
    <w:name w:val="TOC 91"/>
    <w:basedOn w:val="TOC8"/>
    <w:next w:val="TOC9"/>
    <w:uiPriority w:val="39"/>
    <w:qFormat/>
    <w:rsid w:val="00F37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rFonts w:eastAsia="Malgun Gothic"/>
      <w:b/>
      <w:noProof/>
      <w:sz w:val="22"/>
      <w:lang w:eastAsia="ko-KR"/>
    </w:rPr>
  </w:style>
  <w:style w:type="paragraph" w:customStyle="1" w:styleId="TOC81">
    <w:name w:val="TOC 81"/>
    <w:basedOn w:val="TOC1"/>
    <w:next w:val="TOC8"/>
    <w:uiPriority w:val="39"/>
    <w:rsid w:val="00F37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rFonts w:eastAsia="Malgun Gothic"/>
      <w:b/>
      <w:noProof/>
      <w:sz w:val="22"/>
      <w:lang w:eastAsia="ko-KR"/>
    </w:rPr>
  </w:style>
  <w:style w:type="paragraph" w:customStyle="1" w:styleId="TOC11">
    <w:name w:val="TOC 11"/>
    <w:next w:val="TOC1"/>
    <w:uiPriority w:val="39"/>
    <w:rsid w:val="00F37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F37CD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Malgun Gothic"/>
      <w:noProof/>
      <w:lang w:eastAsia="ko-KR"/>
    </w:rPr>
  </w:style>
  <w:style w:type="character" w:customStyle="1" w:styleId="ZGSM">
    <w:name w:val="ZGSM"/>
    <w:rsid w:val="00F37CD1"/>
  </w:style>
  <w:style w:type="paragraph" w:customStyle="1" w:styleId="ZD">
    <w:name w:val="ZD"/>
    <w:rsid w:val="00F37C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sz w:val="32"/>
      <w:lang w:val="en-GB" w:eastAsia="ko-KR"/>
    </w:rPr>
  </w:style>
  <w:style w:type="paragraph" w:customStyle="1" w:styleId="TOC51">
    <w:name w:val="TOC 51"/>
    <w:basedOn w:val="TOC4"/>
    <w:next w:val="TOC5"/>
    <w:uiPriority w:val="39"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Malgun Gothic"/>
      <w:noProof/>
      <w:lang w:eastAsia="ko-KR"/>
    </w:rPr>
  </w:style>
  <w:style w:type="paragraph" w:customStyle="1" w:styleId="TOC41">
    <w:name w:val="TOC 41"/>
    <w:basedOn w:val="TOC3"/>
    <w:next w:val="TOC4"/>
    <w:uiPriority w:val="39"/>
    <w:rsid w:val="00F37CD1"/>
  </w:style>
  <w:style w:type="paragraph" w:customStyle="1" w:styleId="TOC31">
    <w:name w:val="TOC 31"/>
    <w:basedOn w:val="TOC2"/>
    <w:next w:val="TOC3"/>
    <w:uiPriority w:val="39"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="Malgun Gothic"/>
      <w:noProof/>
      <w:lang w:eastAsia="ko-KR"/>
    </w:rPr>
  </w:style>
  <w:style w:type="paragraph" w:customStyle="1" w:styleId="TOC21">
    <w:name w:val="TOC 21"/>
    <w:basedOn w:val="TOC1"/>
    <w:next w:val="TOC2"/>
    <w:uiPriority w:val="39"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Malgun Gothic"/>
      <w:noProof/>
      <w:lang w:eastAsia="ko-KR"/>
    </w:rPr>
  </w:style>
  <w:style w:type="paragraph" w:customStyle="1" w:styleId="TT">
    <w:name w:val="TT"/>
    <w:basedOn w:val="Heading1"/>
    <w:next w:val="Normal"/>
    <w:rsid w:val="00F37CD1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Malgun Gothic"/>
      <w:lang w:eastAsia="ko-KR"/>
    </w:rPr>
  </w:style>
  <w:style w:type="paragraph" w:customStyle="1" w:styleId="NF">
    <w:name w:val="NF"/>
    <w:basedOn w:val="NO"/>
    <w:rsid w:val="00F37CD1"/>
  </w:style>
  <w:style w:type="paragraph" w:customStyle="1" w:styleId="TAR">
    <w:name w:val="TAR"/>
    <w:basedOn w:val="TAL"/>
    <w:rsid w:val="00F37CD1"/>
    <w:pPr>
      <w:jc w:val="right"/>
    </w:pPr>
    <w:rPr>
      <w:rFonts w:eastAsia="Malgun Gothic"/>
    </w:rPr>
  </w:style>
  <w:style w:type="paragraph" w:customStyle="1" w:styleId="LD">
    <w:name w:val="LD"/>
    <w:rsid w:val="00F37C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F37CD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lang w:eastAsia="ko-KR"/>
    </w:rPr>
  </w:style>
  <w:style w:type="paragraph" w:customStyle="1" w:styleId="FP">
    <w:name w:val="FP"/>
    <w:basedOn w:val="Normal"/>
    <w:rsid w:val="00F37CD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lang w:eastAsia="ko-KR"/>
    </w:rPr>
  </w:style>
  <w:style w:type="paragraph" w:customStyle="1" w:styleId="NW">
    <w:name w:val="NW"/>
    <w:basedOn w:val="NO"/>
    <w:rsid w:val="00F37CD1"/>
  </w:style>
  <w:style w:type="paragraph" w:customStyle="1" w:styleId="TOC61">
    <w:name w:val="TOC 61"/>
    <w:basedOn w:val="TOC5"/>
    <w:next w:val="Normal"/>
    <w:uiPriority w:val="39"/>
    <w:rsid w:val="00F37CD1"/>
  </w:style>
  <w:style w:type="paragraph" w:customStyle="1" w:styleId="TOC71">
    <w:name w:val="TOC 71"/>
    <w:basedOn w:val="TOC6"/>
    <w:next w:val="Normal"/>
    <w:uiPriority w:val="39"/>
    <w:qFormat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="Malgun Gothic"/>
      <w:noProof/>
      <w:lang w:eastAsia="ko-KR"/>
    </w:rPr>
  </w:style>
  <w:style w:type="paragraph" w:customStyle="1" w:styleId="EditorsNote">
    <w:name w:val="Editor's Note"/>
    <w:basedOn w:val="NO"/>
    <w:link w:val="EditorsNoteChar"/>
    <w:qFormat/>
    <w:rsid w:val="00F37CD1"/>
  </w:style>
  <w:style w:type="paragraph" w:customStyle="1" w:styleId="ZA">
    <w:name w:val="ZA"/>
    <w:rsid w:val="00F37C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sz w:val="40"/>
      <w:lang w:val="en-GB" w:eastAsia="ko-KR"/>
    </w:rPr>
  </w:style>
  <w:style w:type="paragraph" w:customStyle="1" w:styleId="ZB">
    <w:name w:val="ZB"/>
    <w:rsid w:val="00F37C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lang w:val="en-GB" w:eastAsia="ko-KR"/>
    </w:rPr>
  </w:style>
  <w:style w:type="paragraph" w:customStyle="1" w:styleId="ZT">
    <w:name w:val="ZT"/>
    <w:rsid w:val="00F37C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ko-KR"/>
    </w:rPr>
  </w:style>
  <w:style w:type="paragraph" w:customStyle="1" w:styleId="ZU">
    <w:name w:val="ZU"/>
    <w:rsid w:val="00F37C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lang w:val="en-GB" w:eastAsia="ko-KR"/>
    </w:rPr>
  </w:style>
  <w:style w:type="paragraph" w:customStyle="1" w:styleId="TAN">
    <w:name w:val="TAN"/>
    <w:basedOn w:val="TAL"/>
    <w:link w:val="TANChar"/>
    <w:rsid w:val="00F37CD1"/>
    <w:pPr>
      <w:ind w:left="851" w:hanging="851"/>
    </w:pPr>
    <w:rPr>
      <w:rFonts w:eastAsia="Malgun Gothic"/>
    </w:rPr>
  </w:style>
  <w:style w:type="paragraph" w:customStyle="1" w:styleId="ZH">
    <w:name w:val="ZH"/>
    <w:rsid w:val="00F37C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lang w:val="en-GB" w:eastAsia="ko-KR"/>
    </w:rPr>
  </w:style>
  <w:style w:type="paragraph" w:customStyle="1" w:styleId="ZG">
    <w:name w:val="ZG"/>
    <w:rsid w:val="00F37C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lang w:val="en-GB" w:eastAsia="ko-KR"/>
    </w:rPr>
  </w:style>
  <w:style w:type="paragraph" w:customStyle="1" w:styleId="B3">
    <w:name w:val="B3"/>
    <w:basedOn w:val="Normal"/>
    <w:link w:val="B3Char"/>
    <w:rsid w:val="00F37CD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  <w:lang w:eastAsia="ko-KR"/>
    </w:rPr>
  </w:style>
  <w:style w:type="paragraph" w:customStyle="1" w:styleId="B4">
    <w:name w:val="B4"/>
    <w:basedOn w:val="Normal"/>
    <w:link w:val="B4Char"/>
    <w:rsid w:val="00F37CD1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/>
      <w:lang w:eastAsia="ko-KR"/>
    </w:rPr>
  </w:style>
  <w:style w:type="paragraph" w:customStyle="1" w:styleId="B5">
    <w:name w:val="B5"/>
    <w:basedOn w:val="Normal"/>
    <w:rsid w:val="00F37CD1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/>
      <w:lang w:eastAsia="ko-KR"/>
    </w:rPr>
  </w:style>
  <w:style w:type="paragraph" w:customStyle="1" w:styleId="ZTD">
    <w:name w:val="ZTD"/>
    <w:basedOn w:val="ZB"/>
    <w:rsid w:val="00F37CD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37CD1"/>
    <w:pPr>
      <w:framePr w:wrap="notBeside" w:y="16161"/>
    </w:pPr>
  </w:style>
  <w:style w:type="paragraph" w:customStyle="1" w:styleId="TAJ">
    <w:name w:val="TAJ"/>
    <w:basedOn w:val="TH"/>
    <w:rsid w:val="00F37CD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ko-KR"/>
    </w:rPr>
  </w:style>
  <w:style w:type="character" w:customStyle="1" w:styleId="B1Char">
    <w:name w:val="B1 Char"/>
    <w:qFormat/>
    <w:rsid w:val="00F37CD1"/>
  </w:style>
  <w:style w:type="character" w:customStyle="1" w:styleId="EditorsNoteChar">
    <w:name w:val="Editor's Note Char"/>
    <w:link w:val="EditorsNote"/>
    <w:qFormat/>
    <w:rsid w:val="00F37CD1"/>
    <w:rPr>
      <w:rFonts w:ascii="Times New Roman" w:eastAsia="SimSun" w:hAnsi="Times New Roman" w:cs="Times New Roman"/>
      <w:lang w:val="en-GB" w:eastAsia="en-US"/>
    </w:rPr>
  </w:style>
  <w:style w:type="character" w:customStyle="1" w:styleId="TACChar">
    <w:name w:val="TAC Char"/>
    <w:link w:val="TAC"/>
    <w:qFormat/>
    <w:locked/>
    <w:rsid w:val="00F37CD1"/>
    <w:rPr>
      <w:rFonts w:ascii="Arial" w:eastAsia="SimSun" w:hAnsi="Arial" w:cs="Arial"/>
      <w:sz w:val="18"/>
      <w:lang w:val="en-GB" w:eastAsia="ja-JP"/>
    </w:rPr>
  </w:style>
  <w:style w:type="table" w:customStyle="1" w:styleId="TableGrid1">
    <w:name w:val="Table Grid1"/>
    <w:basedOn w:val="TableNormal"/>
    <w:next w:val="TableGrid"/>
    <w:rsid w:val="00F37CD1"/>
    <w:rPr>
      <w:rFonts w:ascii="Times New Roman" w:eastAsia="SimSun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37CD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F37CD1"/>
    <w:rPr>
      <w:rFonts w:ascii="Times New Roman" w:eastAsia="Malgun Gothic" w:hAnsi="Times New Roman" w:cs="Times New Roman"/>
      <w:lang w:val="en-GB" w:eastAsia="ko-KR"/>
    </w:rPr>
  </w:style>
  <w:style w:type="character" w:customStyle="1" w:styleId="B4Char">
    <w:name w:val="B4 Char"/>
    <w:link w:val="B4"/>
    <w:rsid w:val="00F37CD1"/>
    <w:rPr>
      <w:rFonts w:ascii="Times New Roman" w:eastAsia="Malgun Gothic" w:hAnsi="Times New Roman" w:cs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F37CD1"/>
    <w:rPr>
      <w:color w:val="808080"/>
      <w:shd w:val="clear" w:color="auto" w:fill="E6E6E6"/>
    </w:rPr>
  </w:style>
  <w:style w:type="table" w:customStyle="1" w:styleId="11">
    <w:name w:val="网格型1"/>
    <w:basedOn w:val="TableNormal"/>
    <w:next w:val="TableGrid"/>
    <w:rsid w:val="00F37CD1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37CD1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37CD1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37CD1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37CD1"/>
    <w:pPr>
      <w:numPr>
        <w:numId w:val="5"/>
      </w:numPr>
    </w:pPr>
  </w:style>
  <w:style w:type="numbering" w:customStyle="1" w:styleId="1">
    <w:name w:val="项目编号1"/>
    <w:basedOn w:val="NoList"/>
    <w:rsid w:val="00F37CD1"/>
    <w:pPr>
      <w:numPr>
        <w:numId w:val="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7C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37CD1"/>
    <w:rPr>
      <w:rFonts w:ascii="Arial" w:eastAsia="Malgun Gothic" w:hAnsi="Arial" w:cs="Times New Roman"/>
      <w:sz w:val="18"/>
      <w:lang w:val="en-GB" w:eastAsia="ko-KR"/>
    </w:rPr>
  </w:style>
  <w:style w:type="character" w:customStyle="1" w:styleId="B3Char">
    <w:name w:val="B3 Char"/>
    <w:link w:val="B3"/>
    <w:rsid w:val="00F37CD1"/>
    <w:rPr>
      <w:rFonts w:ascii="Times New Roman" w:eastAsia="Malgun Gothic" w:hAnsi="Times New Roman" w:cs="Times New Roman"/>
      <w:lang w:val="en-GB" w:eastAsia="ko-KR"/>
    </w:rPr>
  </w:style>
  <w:style w:type="character" w:styleId="FootnoteReference">
    <w:name w:val="footnote reference"/>
    <w:qFormat/>
    <w:rsid w:val="00F37CD1"/>
    <w:rPr>
      <w:b/>
      <w:position w:val="6"/>
      <w:sz w:val="16"/>
    </w:rPr>
  </w:style>
  <w:style w:type="paragraph" w:styleId="ListBullet5">
    <w:name w:val="List Bullet 5"/>
    <w:basedOn w:val="ListBullet4"/>
    <w:rsid w:val="00F37CD1"/>
    <w:pPr>
      <w:numPr>
        <w:numId w:val="0"/>
      </w:numPr>
      <w:ind w:left="1702" w:hanging="284"/>
      <w:contextualSpacing w:val="0"/>
    </w:pPr>
  </w:style>
  <w:style w:type="paragraph" w:customStyle="1" w:styleId="ListBullet41">
    <w:name w:val="List Bullet 41"/>
    <w:basedOn w:val="Normal"/>
    <w:next w:val="ListBullet4"/>
    <w:qFormat/>
    <w:rsid w:val="00F37CD1"/>
    <w:pPr>
      <w:numPr>
        <w:numId w:val="20"/>
      </w:numPr>
      <w:tabs>
        <w:tab w:val="clear" w:pos="720"/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Malgun Gothic"/>
      <w:lang w:eastAsia="ko-KR"/>
    </w:rPr>
  </w:style>
  <w:style w:type="paragraph" w:styleId="ListBullet2">
    <w:name w:val="List Bullet 2"/>
    <w:basedOn w:val="ListBullet"/>
    <w:qFormat/>
    <w:rsid w:val="00F37CD1"/>
    <w:pPr>
      <w:numPr>
        <w:numId w:val="0"/>
      </w:numPr>
      <w:ind w:left="851" w:hanging="284"/>
      <w:contextualSpacing w:val="0"/>
    </w:pPr>
  </w:style>
  <w:style w:type="paragraph" w:customStyle="1" w:styleId="ListBullet1">
    <w:name w:val="List Bullet1"/>
    <w:basedOn w:val="Normal"/>
    <w:next w:val="ListBullet"/>
    <w:qFormat/>
    <w:rsid w:val="00F37CD1"/>
    <w:pPr>
      <w:tabs>
        <w:tab w:val="num" w:pos="720"/>
      </w:tabs>
      <w:overflowPunct w:val="0"/>
      <w:autoSpaceDE w:val="0"/>
      <w:autoSpaceDN w:val="0"/>
      <w:adjustRightInd w:val="0"/>
      <w:ind w:left="720" w:hanging="720"/>
      <w:contextualSpacing/>
      <w:textAlignment w:val="baseline"/>
    </w:pPr>
    <w:rPr>
      <w:rFonts w:eastAsia="Malgun Gothic"/>
      <w:lang w:eastAsia="ko-KR"/>
    </w:rPr>
  </w:style>
  <w:style w:type="paragraph" w:styleId="BalloonText">
    <w:name w:val="Balloon Text"/>
    <w:basedOn w:val="Normal"/>
    <w:link w:val="BalloonTextChar"/>
    <w:qFormat/>
    <w:rsid w:val="00F37CD1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F37CD1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FootnoteText1">
    <w:name w:val="Footnote Text1"/>
    <w:basedOn w:val="Normal"/>
    <w:next w:val="FootnoteText"/>
    <w:link w:val="FootnoteTextChar"/>
    <w:qFormat/>
    <w:rsid w:val="00F37CD1"/>
    <w:pPr>
      <w:keepLines/>
      <w:spacing w:after="0"/>
      <w:ind w:left="454" w:hanging="454"/>
    </w:pPr>
    <w:rPr>
      <w:rFonts w:asciiTheme="minorHAnsi" w:eastAsiaTheme="minorEastAsia" w:hAnsiTheme="minorHAnsi" w:cstheme="minorBidi"/>
      <w:sz w:val="16"/>
      <w:lang w:val="en-US"/>
    </w:rPr>
  </w:style>
  <w:style w:type="character" w:customStyle="1" w:styleId="FootnoteTextChar">
    <w:name w:val="Footnote Text Char"/>
    <w:basedOn w:val="DefaultParagraphFont"/>
    <w:link w:val="FootnoteText1"/>
    <w:rsid w:val="00F37CD1"/>
    <w:rPr>
      <w:sz w:val="16"/>
      <w:lang w:eastAsia="en-US"/>
    </w:rPr>
  </w:style>
  <w:style w:type="character" w:customStyle="1" w:styleId="B1Char1">
    <w:name w:val="B1 Char1"/>
    <w:qFormat/>
    <w:rsid w:val="00F37CD1"/>
    <w:rPr>
      <w:rFonts w:eastAsia="Times New Roman"/>
    </w:rPr>
  </w:style>
  <w:style w:type="character" w:customStyle="1" w:styleId="TALCar">
    <w:name w:val="TAL Car"/>
    <w:qFormat/>
    <w:rsid w:val="00F37CD1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37CD1"/>
    <w:rPr>
      <w:rFonts w:ascii="Arial" w:eastAsia="SimSun" w:hAnsi="Arial"/>
      <w:b/>
      <w:sz w:val="18"/>
      <w:lang w:val="en-GB" w:eastAsia="zh-CN"/>
    </w:rPr>
  </w:style>
  <w:style w:type="paragraph" w:customStyle="1" w:styleId="Index11">
    <w:name w:val="Index 11"/>
    <w:basedOn w:val="Normal"/>
    <w:next w:val="Normal"/>
    <w:qFormat/>
    <w:rsid w:val="00F37CD1"/>
    <w:pPr>
      <w:keepLines/>
      <w:spacing w:after="0" w:line="259" w:lineRule="auto"/>
    </w:pPr>
    <w:rPr>
      <w:rFonts w:eastAsia="Malgun Gothic"/>
    </w:rPr>
  </w:style>
  <w:style w:type="character" w:customStyle="1" w:styleId="B2Car">
    <w:name w:val="B2 Car"/>
    <w:rsid w:val="00F37CD1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rsid w:val="00F37CD1"/>
    <w:rPr>
      <w:sz w:val="16"/>
      <w:szCs w:val="16"/>
    </w:rPr>
  </w:style>
  <w:style w:type="paragraph" w:customStyle="1" w:styleId="CommentSubject1">
    <w:name w:val="Comment Subject1"/>
    <w:basedOn w:val="CommentText"/>
    <w:next w:val="CommentText"/>
    <w:rsid w:val="00F37CD1"/>
    <w:pPr>
      <w:numPr>
        <w:numId w:val="0"/>
      </w:numPr>
      <w:overflowPunct w:val="0"/>
      <w:snapToGrid/>
      <w:spacing w:after="180"/>
      <w:jc w:val="left"/>
      <w:textAlignment w:val="baseline"/>
    </w:pPr>
    <w:rPr>
      <w:rFonts w:eastAsia="Malgun Gothic"/>
      <w:b/>
      <w:bCs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F37CD1"/>
    <w:rPr>
      <w:rFonts w:ascii="Times New Roman" w:eastAsia="SimSun" w:hAnsi="Times New Roman" w:cs="Times New Roman"/>
      <w:b/>
      <w:bCs/>
      <w:lang w:val="x-none" w:eastAsia="en-US"/>
    </w:rPr>
  </w:style>
  <w:style w:type="character" w:customStyle="1" w:styleId="Heading8Char1">
    <w:name w:val="Heading 8 Char1"/>
    <w:basedOn w:val="DefaultParagraphFont"/>
    <w:link w:val="Heading8"/>
    <w:uiPriority w:val="9"/>
    <w:semiHidden/>
    <w:rsid w:val="00F37CD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5Char1">
    <w:name w:val="Heading 5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color w:val="2F5496" w:themeColor="accent1" w:themeShade="BF"/>
      <w:lang w:val="en-GB" w:eastAsia="en-US"/>
    </w:rPr>
  </w:style>
  <w:style w:type="character" w:customStyle="1" w:styleId="Heading6Char1">
    <w:name w:val="Heading 6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character" w:customStyle="1" w:styleId="Heading7Char1">
    <w:name w:val="Heading 7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i/>
      <w:iCs/>
      <w:color w:val="1F3763" w:themeColor="accent1" w:themeShade="7F"/>
      <w:lang w:val="en-GB" w:eastAsia="en-US"/>
    </w:rPr>
  </w:style>
  <w:style w:type="character" w:customStyle="1" w:styleId="Heading9Char1">
    <w:name w:val="Heading 9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37CD1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37CD1"/>
    <w:pPr>
      <w:spacing w:after="100"/>
      <w:ind w:left="160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F37CD1"/>
    <w:pPr>
      <w:spacing w:after="1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F37CD1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37CD1"/>
    <w:pPr>
      <w:spacing w:after="100"/>
      <w:ind w:left="8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F37CD1"/>
    <w:pPr>
      <w:spacing w:after="100"/>
      <w:ind w:left="4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F37CD1"/>
    <w:pPr>
      <w:spacing w:after="100"/>
      <w:ind w:left="2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37CD1"/>
    <w:pPr>
      <w:spacing w:after="100"/>
      <w:ind w:left="1000"/>
    </w:pPr>
  </w:style>
  <w:style w:type="paragraph" w:styleId="ListBullet4">
    <w:name w:val="List Bullet 4"/>
    <w:basedOn w:val="Normal"/>
    <w:uiPriority w:val="99"/>
    <w:semiHidden/>
    <w:unhideWhenUsed/>
    <w:rsid w:val="00F37CD1"/>
    <w:pPr>
      <w:numPr>
        <w:numId w:val="4"/>
      </w:numPr>
      <w:contextualSpacing/>
    </w:pPr>
  </w:style>
  <w:style w:type="paragraph" w:styleId="ListBullet">
    <w:name w:val="List Bullet"/>
    <w:basedOn w:val="Normal"/>
    <w:uiPriority w:val="99"/>
    <w:semiHidden/>
    <w:unhideWhenUsed/>
    <w:rsid w:val="00F37CD1"/>
    <w:pPr>
      <w:numPr>
        <w:numId w:val="5"/>
      </w:numPr>
      <w:contextualSpacing/>
    </w:pPr>
  </w:style>
  <w:style w:type="paragraph" w:styleId="FootnoteText">
    <w:name w:val="footnote text"/>
    <w:basedOn w:val="Normal"/>
    <w:link w:val="FootnoteTextChar1"/>
    <w:uiPriority w:val="99"/>
    <w:semiHidden/>
    <w:unhideWhenUsed/>
    <w:rsid w:val="00F37CD1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F37CD1"/>
    <w:rPr>
      <w:rFonts w:ascii="Times New Roman" w:eastAsia="SimSu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7CD1"/>
    <w:pPr>
      <w:numPr>
        <w:numId w:val="0"/>
      </w:numPr>
      <w:autoSpaceDE/>
      <w:autoSpaceDN/>
      <w:adjustRightInd/>
      <w:snapToGrid/>
      <w:spacing w:after="180"/>
      <w:jc w:val="left"/>
    </w:pPr>
    <w:rPr>
      <w:rFonts w:asciiTheme="minorHAnsi" w:hAnsiTheme="minorHAnsi" w:cstheme="minorBidi"/>
      <w:b/>
      <w:bCs/>
      <w:lang w:val="en-US"/>
    </w:rPr>
  </w:style>
  <w:style w:type="character" w:customStyle="1" w:styleId="CommentSubjectChar1">
    <w:name w:val="Comment Subject Char1"/>
    <w:basedOn w:val="CommentTextChar"/>
    <w:uiPriority w:val="99"/>
    <w:semiHidden/>
    <w:rsid w:val="00F37CD1"/>
    <w:rPr>
      <w:rFonts w:ascii="Times New Roman" w:eastAsia="SimSun" w:hAnsi="Times New Roman" w:cs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0481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Agreement">
    <w:name w:val="Agreement"/>
    <w:basedOn w:val="Normal"/>
    <w:next w:val="Normal"/>
    <w:uiPriority w:val="99"/>
    <w:qFormat/>
    <w:rsid w:val="00F167BC"/>
    <w:p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BBEA1.E8F08310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ED951-DF13-4AC9-AA49-72424FB71E99}">
  <ds:schemaRefs>
    <ds:schemaRef ds:uri="http://purl.org/dc/terms/"/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2006/documentManagement/types"/>
    <ds:schemaRef ds:uri="9b239327-9e80-40e4-b1b7-4394fed77a33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60</cp:revision>
  <dcterms:created xsi:type="dcterms:W3CDTF">2025-03-24T17:27:00Z</dcterms:created>
  <dcterms:modified xsi:type="dcterms:W3CDTF">2025-05-08T13:48:00Z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